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1E1B" w14:textId="21F8D461" w:rsidR="00510C25" w:rsidRPr="006B31EB" w:rsidRDefault="00510C25" w:rsidP="006B31EB">
      <w:pPr>
        <w:pStyle w:val="Heading1"/>
        <w:rPr>
          <w:b/>
          <w:bCs w:val="0"/>
        </w:rPr>
      </w:pPr>
      <w:r w:rsidRPr="006B31EB">
        <w:rPr>
          <w:b/>
          <w:bCs w:val="0"/>
        </w:rPr>
        <w:t>SQA’s Standard Terms and Conditions for Products and Services</w:t>
      </w:r>
    </w:p>
    <w:p w14:paraId="229CB65F" w14:textId="77777777" w:rsidR="0050596C" w:rsidRPr="00434A2F" w:rsidRDefault="0050596C" w:rsidP="00434A2F">
      <w:pPr>
        <w:pStyle w:val="Level1Heading"/>
        <w:spacing w:line="240" w:lineRule="auto"/>
        <w:rPr>
          <w:rFonts w:cstheme="minorHAnsi"/>
          <w:szCs w:val="19"/>
        </w:rPr>
      </w:pPr>
      <w:r w:rsidRPr="00434A2F">
        <w:rPr>
          <w:rFonts w:cstheme="minorHAnsi"/>
          <w:szCs w:val="19"/>
        </w:rPr>
        <w:t>Definitions</w:t>
      </w:r>
    </w:p>
    <w:p w14:paraId="02E0AC13" w14:textId="7ED75A96" w:rsidR="001A5F88" w:rsidRDefault="001A5F88" w:rsidP="00434A2F">
      <w:pPr>
        <w:pStyle w:val="Level2Number"/>
        <w:spacing w:line="240" w:lineRule="auto"/>
        <w:rPr>
          <w:rFonts w:cstheme="minorHAnsi"/>
          <w:b/>
          <w:szCs w:val="19"/>
        </w:rPr>
      </w:pPr>
      <w:bookmarkStart w:id="0" w:name="_Ref243368933"/>
      <w:r>
        <w:rPr>
          <w:rFonts w:cstheme="minorHAnsi"/>
          <w:b/>
          <w:szCs w:val="19"/>
        </w:rPr>
        <w:t xml:space="preserve">"Business Days" </w:t>
      </w:r>
      <w:r>
        <w:rPr>
          <w:rFonts w:cstheme="minorHAnsi"/>
          <w:bCs/>
          <w:szCs w:val="19"/>
        </w:rPr>
        <w:t xml:space="preserve">means </w:t>
      </w:r>
      <w:r w:rsidRPr="001A5F88">
        <w:rPr>
          <w:rFonts w:cstheme="minorHAnsi"/>
          <w:bCs/>
          <w:szCs w:val="19"/>
        </w:rPr>
        <w:t>any day other than Saturday or Sunday or a day that is a public holiday in Scotland</w:t>
      </w:r>
      <w:r>
        <w:rPr>
          <w:rFonts w:cstheme="minorHAnsi"/>
          <w:bCs/>
          <w:szCs w:val="19"/>
        </w:rPr>
        <w:t>;</w:t>
      </w:r>
    </w:p>
    <w:p w14:paraId="710D15B4" w14:textId="077A88D9" w:rsidR="0050596C" w:rsidRPr="00434A2F" w:rsidRDefault="005C5947" w:rsidP="00434A2F">
      <w:pPr>
        <w:pStyle w:val="Level2Number"/>
        <w:spacing w:line="240" w:lineRule="auto"/>
        <w:rPr>
          <w:rFonts w:cstheme="minorHAnsi"/>
          <w:b/>
          <w:szCs w:val="19"/>
        </w:rPr>
      </w:pPr>
      <w:r w:rsidRPr="00434A2F">
        <w:rPr>
          <w:rFonts w:cstheme="minorHAnsi"/>
          <w:b/>
          <w:szCs w:val="19"/>
        </w:rPr>
        <w:t>"</w:t>
      </w:r>
      <w:r w:rsidR="0050596C" w:rsidRPr="00434A2F">
        <w:rPr>
          <w:rFonts w:cstheme="minorHAnsi"/>
          <w:b/>
          <w:szCs w:val="19"/>
        </w:rPr>
        <w:t>Charges</w:t>
      </w:r>
      <w:r w:rsidRPr="00434A2F">
        <w:rPr>
          <w:rFonts w:cstheme="minorHAnsi"/>
          <w:b/>
          <w:szCs w:val="19"/>
        </w:rPr>
        <w:t>"</w:t>
      </w:r>
      <w:r w:rsidR="0050596C" w:rsidRPr="00434A2F">
        <w:rPr>
          <w:rFonts w:cstheme="minorHAnsi"/>
          <w:szCs w:val="19"/>
        </w:rPr>
        <w:t xml:space="preserve"> means the charge</w:t>
      </w:r>
      <w:r w:rsidR="00971609" w:rsidRPr="00434A2F">
        <w:rPr>
          <w:rFonts w:cstheme="minorHAnsi"/>
          <w:szCs w:val="19"/>
        </w:rPr>
        <w:t>s</w:t>
      </w:r>
      <w:r w:rsidR="0050596C" w:rsidRPr="00434A2F">
        <w:rPr>
          <w:rFonts w:cstheme="minorHAnsi"/>
          <w:szCs w:val="19"/>
        </w:rPr>
        <w:t xml:space="preserve"> and fees as set out in the Contract</w:t>
      </w:r>
      <w:r w:rsidR="00B47D1E" w:rsidRPr="00434A2F">
        <w:rPr>
          <w:rFonts w:cstheme="minorHAnsi"/>
          <w:szCs w:val="19"/>
        </w:rPr>
        <w:t>;</w:t>
      </w:r>
    </w:p>
    <w:p w14:paraId="1E068744" w14:textId="36D4D400" w:rsidR="0050596C" w:rsidRPr="00434A2F" w:rsidRDefault="005C5947" w:rsidP="00434A2F">
      <w:pPr>
        <w:pStyle w:val="Level2Number"/>
        <w:spacing w:line="240" w:lineRule="auto"/>
        <w:rPr>
          <w:rFonts w:cstheme="minorHAnsi"/>
          <w:b/>
          <w:szCs w:val="19"/>
        </w:rPr>
      </w:pPr>
      <w:r w:rsidRPr="00434A2F">
        <w:rPr>
          <w:rFonts w:cstheme="minorHAnsi"/>
          <w:b/>
          <w:szCs w:val="19"/>
        </w:rPr>
        <w:t>"</w:t>
      </w:r>
      <w:r w:rsidR="0050596C" w:rsidRPr="00434A2F">
        <w:rPr>
          <w:rFonts w:cstheme="minorHAnsi"/>
          <w:b/>
          <w:szCs w:val="19"/>
        </w:rPr>
        <w:t>Contract</w:t>
      </w:r>
      <w:r w:rsidRPr="00434A2F">
        <w:rPr>
          <w:rFonts w:cstheme="minorHAnsi"/>
          <w:b/>
          <w:szCs w:val="19"/>
        </w:rPr>
        <w:t>"</w:t>
      </w:r>
      <w:r w:rsidR="0050596C" w:rsidRPr="00434A2F">
        <w:rPr>
          <w:rFonts w:cstheme="minorHAnsi"/>
          <w:szCs w:val="19"/>
        </w:rPr>
        <w:t xml:space="preserve"> means the contract between SQA and the Supplier </w:t>
      </w:r>
      <w:bookmarkEnd w:id="0"/>
      <w:r w:rsidR="0050596C" w:rsidRPr="00434A2F">
        <w:rPr>
          <w:rFonts w:cstheme="minorHAnsi"/>
          <w:szCs w:val="19"/>
        </w:rPr>
        <w:t xml:space="preserve">for provision of the </w:t>
      </w:r>
      <w:r w:rsidR="00B47D1E" w:rsidRPr="00434A2F">
        <w:rPr>
          <w:rFonts w:cstheme="minorHAnsi"/>
          <w:szCs w:val="19"/>
        </w:rPr>
        <w:t>Products and Services</w:t>
      </w:r>
      <w:r w:rsidR="00971609" w:rsidRPr="00434A2F">
        <w:rPr>
          <w:rFonts w:cstheme="minorHAnsi"/>
          <w:szCs w:val="19"/>
        </w:rPr>
        <w:t xml:space="preserve"> </w:t>
      </w:r>
      <w:r w:rsidR="008B6021" w:rsidRPr="00434A2F">
        <w:rPr>
          <w:rFonts w:cstheme="minorHAnsi"/>
          <w:szCs w:val="19"/>
        </w:rPr>
        <w:t>including t</w:t>
      </w:r>
      <w:r w:rsidR="00971609" w:rsidRPr="00434A2F">
        <w:rPr>
          <w:rFonts w:cstheme="minorHAnsi"/>
          <w:szCs w:val="19"/>
        </w:rPr>
        <w:t xml:space="preserve">he Contract Award </w:t>
      </w:r>
      <w:r w:rsidR="00974175" w:rsidRPr="00434A2F">
        <w:rPr>
          <w:rFonts w:cstheme="minorHAnsi"/>
          <w:szCs w:val="19"/>
        </w:rPr>
        <w:t>Notification</w:t>
      </w:r>
      <w:r w:rsidR="008B6021" w:rsidRPr="00434A2F">
        <w:rPr>
          <w:rFonts w:cstheme="minorHAnsi"/>
          <w:szCs w:val="19"/>
        </w:rPr>
        <w:t xml:space="preserve"> and</w:t>
      </w:r>
      <w:r w:rsidR="00971609" w:rsidRPr="00434A2F">
        <w:rPr>
          <w:rFonts w:cstheme="minorHAnsi"/>
          <w:szCs w:val="19"/>
        </w:rPr>
        <w:t xml:space="preserve"> these terms and </w:t>
      </w:r>
      <w:proofErr w:type="gramStart"/>
      <w:r w:rsidR="00971609" w:rsidRPr="00434A2F">
        <w:rPr>
          <w:rFonts w:cstheme="minorHAnsi"/>
          <w:szCs w:val="19"/>
        </w:rPr>
        <w:t>conditions</w:t>
      </w:r>
      <w:r w:rsidR="00B47D1E" w:rsidRPr="00434A2F">
        <w:rPr>
          <w:rFonts w:cstheme="minorHAnsi"/>
          <w:szCs w:val="19"/>
        </w:rPr>
        <w:t>;</w:t>
      </w:r>
      <w:proofErr w:type="gramEnd"/>
    </w:p>
    <w:p w14:paraId="7B7FEC54" w14:textId="77777777" w:rsidR="00971609" w:rsidRPr="00434A2F" w:rsidRDefault="00CF113F" w:rsidP="00434A2F">
      <w:pPr>
        <w:pStyle w:val="Level2Number"/>
        <w:spacing w:line="240" w:lineRule="auto"/>
        <w:rPr>
          <w:rFonts w:cstheme="minorHAnsi"/>
          <w:b/>
          <w:szCs w:val="19"/>
        </w:rPr>
      </w:pPr>
      <w:r>
        <w:rPr>
          <w:rFonts w:cstheme="minorHAnsi"/>
          <w:b/>
          <w:szCs w:val="19"/>
        </w:rPr>
        <w:t>"</w:t>
      </w:r>
      <w:r w:rsidR="00971609" w:rsidRPr="00434A2F">
        <w:rPr>
          <w:rFonts w:cstheme="minorHAnsi"/>
          <w:b/>
          <w:szCs w:val="19"/>
        </w:rPr>
        <w:t xml:space="preserve">Contract Award </w:t>
      </w:r>
      <w:r w:rsidR="00F00955" w:rsidRPr="00434A2F">
        <w:rPr>
          <w:rFonts w:cstheme="minorHAnsi"/>
          <w:b/>
          <w:szCs w:val="19"/>
        </w:rPr>
        <w:t>Notification</w:t>
      </w:r>
      <w:r>
        <w:rPr>
          <w:rFonts w:cstheme="minorHAnsi"/>
          <w:b/>
          <w:szCs w:val="19"/>
        </w:rPr>
        <w:t>"</w:t>
      </w:r>
      <w:r w:rsidR="00971609" w:rsidRPr="00CF113F">
        <w:rPr>
          <w:rFonts w:cstheme="minorHAnsi"/>
          <w:szCs w:val="19"/>
        </w:rPr>
        <w:t xml:space="preserve"> </w:t>
      </w:r>
      <w:r w:rsidR="00971609" w:rsidRPr="00434A2F">
        <w:rPr>
          <w:rFonts w:cstheme="minorHAnsi"/>
          <w:szCs w:val="19"/>
        </w:rPr>
        <w:t>means the letter</w:t>
      </w:r>
      <w:r w:rsidR="00F00955" w:rsidRPr="00434A2F">
        <w:rPr>
          <w:rFonts w:cstheme="minorHAnsi"/>
          <w:szCs w:val="19"/>
        </w:rPr>
        <w:t>, email or other such notification</w:t>
      </w:r>
      <w:r w:rsidR="00971609" w:rsidRPr="00434A2F">
        <w:rPr>
          <w:rFonts w:cstheme="minorHAnsi"/>
          <w:szCs w:val="19"/>
        </w:rPr>
        <w:t xml:space="preserve"> from SQA </w:t>
      </w:r>
      <w:r w:rsidR="00C075C3" w:rsidRPr="00434A2F">
        <w:rPr>
          <w:rFonts w:cstheme="minorHAnsi"/>
          <w:szCs w:val="19"/>
        </w:rPr>
        <w:t xml:space="preserve">to the Supplier </w:t>
      </w:r>
      <w:r w:rsidR="00971609" w:rsidRPr="00434A2F">
        <w:rPr>
          <w:rFonts w:cstheme="minorHAnsi"/>
          <w:szCs w:val="19"/>
        </w:rPr>
        <w:t>confi</w:t>
      </w:r>
      <w:r w:rsidR="006E13DD" w:rsidRPr="00434A2F">
        <w:rPr>
          <w:rFonts w:cstheme="minorHAnsi"/>
          <w:szCs w:val="19"/>
        </w:rPr>
        <w:t xml:space="preserve">rming the award of the </w:t>
      </w:r>
      <w:proofErr w:type="gramStart"/>
      <w:r w:rsidR="006E13DD" w:rsidRPr="00434A2F">
        <w:rPr>
          <w:rFonts w:cstheme="minorHAnsi"/>
          <w:szCs w:val="19"/>
        </w:rPr>
        <w:t>Contract;</w:t>
      </w:r>
      <w:proofErr w:type="gramEnd"/>
    </w:p>
    <w:p w14:paraId="759A4E4B" w14:textId="048F8C2B" w:rsidR="001A2A59" w:rsidRPr="00434A2F" w:rsidRDefault="001A2A59" w:rsidP="00434A2F">
      <w:pPr>
        <w:pStyle w:val="Level2Number"/>
        <w:spacing w:line="240" w:lineRule="auto"/>
        <w:rPr>
          <w:rFonts w:cstheme="minorHAnsi"/>
          <w:b/>
          <w:szCs w:val="19"/>
        </w:rPr>
      </w:pPr>
      <w:r w:rsidRPr="00434A2F">
        <w:rPr>
          <w:rFonts w:cstheme="minorHAnsi"/>
          <w:b/>
          <w:szCs w:val="19"/>
        </w:rPr>
        <w:t>"</w:t>
      </w:r>
      <w:r w:rsidRPr="00434A2F">
        <w:rPr>
          <w:rFonts w:eastAsia="Calibri" w:cstheme="minorHAnsi"/>
          <w:b/>
          <w:color w:val="auto"/>
          <w:szCs w:val="19"/>
        </w:rPr>
        <w:t>Controller</w:t>
      </w:r>
      <w:r w:rsidRPr="00434A2F">
        <w:rPr>
          <w:rFonts w:cstheme="minorHAnsi"/>
          <w:b/>
          <w:szCs w:val="19"/>
        </w:rPr>
        <w:t xml:space="preserve">" </w:t>
      </w:r>
      <w:r w:rsidRPr="00434A2F">
        <w:rPr>
          <w:rFonts w:eastAsia="Calibri" w:cstheme="minorHAnsi"/>
          <w:color w:val="auto"/>
          <w:szCs w:val="19"/>
        </w:rPr>
        <w:t>has the meaning given to that term in Data Protection Law;</w:t>
      </w:r>
    </w:p>
    <w:p w14:paraId="60243B28" w14:textId="38E30346" w:rsidR="00FE6AD1" w:rsidRPr="00FE6AD1" w:rsidRDefault="001A2A59" w:rsidP="00FE6AD1">
      <w:pPr>
        <w:pStyle w:val="Level2Number"/>
        <w:spacing w:line="240" w:lineRule="auto"/>
        <w:rPr>
          <w:rFonts w:cstheme="minorHAnsi"/>
          <w:b/>
          <w:szCs w:val="19"/>
        </w:rPr>
      </w:pPr>
      <w:r w:rsidRPr="00434A2F">
        <w:rPr>
          <w:rFonts w:cstheme="minorHAnsi"/>
          <w:b/>
          <w:szCs w:val="19"/>
        </w:rPr>
        <w:t>"</w:t>
      </w:r>
      <w:r w:rsidRPr="00434A2F">
        <w:rPr>
          <w:rFonts w:eastAsia="Calibri" w:cstheme="minorHAnsi"/>
          <w:b/>
          <w:color w:val="auto"/>
          <w:szCs w:val="19"/>
        </w:rPr>
        <w:t>Data Protection Law</w:t>
      </w:r>
      <w:r w:rsidRPr="00434A2F">
        <w:rPr>
          <w:rFonts w:cstheme="minorHAnsi"/>
          <w:b/>
          <w:szCs w:val="19"/>
        </w:rPr>
        <w:t>"</w:t>
      </w:r>
      <w:r w:rsidR="0071401F" w:rsidRPr="00434A2F">
        <w:rPr>
          <w:rFonts w:cstheme="minorHAnsi"/>
          <w:b/>
          <w:szCs w:val="19"/>
        </w:rPr>
        <w:t xml:space="preserve"> </w:t>
      </w:r>
      <w:r w:rsidR="0071401F" w:rsidRPr="00434A2F">
        <w:rPr>
          <w:rFonts w:cstheme="minorHAnsi"/>
          <w:szCs w:val="19"/>
        </w:rPr>
        <w:t>means</w:t>
      </w:r>
      <w:r w:rsidR="00F21C67">
        <w:rPr>
          <w:rFonts w:cstheme="minorHAnsi"/>
          <w:szCs w:val="19"/>
        </w:rPr>
        <w:t>: (</w:t>
      </w:r>
      <w:proofErr w:type="spellStart"/>
      <w:r w:rsidR="00F21C67">
        <w:rPr>
          <w:rFonts w:cstheme="minorHAnsi"/>
          <w:szCs w:val="19"/>
        </w:rPr>
        <w:t>i</w:t>
      </w:r>
      <w:proofErr w:type="spellEnd"/>
      <w:r w:rsidR="00F21C67">
        <w:rPr>
          <w:rFonts w:cstheme="minorHAnsi"/>
          <w:szCs w:val="19"/>
        </w:rPr>
        <w:t>)</w:t>
      </w:r>
      <w:r w:rsidR="00FE6AD1">
        <w:rPr>
          <w:rFonts w:cstheme="minorHAnsi"/>
          <w:szCs w:val="19"/>
        </w:rPr>
        <w:t xml:space="preserve"> the Data Protection Act 2018, UK GDPR and any other applicable </w:t>
      </w:r>
      <w:r w:rsidR="0071401F" w:rsidRPr="00434A2F">
        <w:rPr>
          <w:rFonts w:cstheme="minorHAnsi"/>
          <w:szCs w:val="19"/>
        </w:rPr>
        <w:t>Law relating to data protection, the processing of personal data and privacy</w:t>
      </w:r>
      <w:r w:rsidR="00FE6AD1">
        <w:rPr>
          <w:rFonts w:cstheme="minorHAnsi"/>
          <w:szCs w:val="19"/>
        </w:rPr>
        <w:t xml:space="preserve"> in force in the United Kingdom</w:t>
      </w:r>
      <w:r w:rsidR="0071401F" w:rsidRPr="00434A2F">
        <w:rPr>
          <w:rFonts w:cstheme="minorHAnsi"/>
          <w:szCs w:val="19"/>
        </w:rPr>
        <w:t xml:space="preserve"> from time to time, including </w:t>
      </w:r>
      <w:r w:rsidR="00FE6AD1">
        <w:rPr>
          <w:rFonts w:cstheme="minorHAnsi"/>
          <w:szCs w:val="19"/>
        </w:rPr>
        <w:t>any Law that replaces or amends the foregoing</w:t>
      </w:r>
      <w:r w:rsidR="0071401F" w:rsidRPr="00434A2F">
        <w:rPr>
          <w:rFonts w:cstheme="minorHAnsi"/>
          <w:szCs w:val="19"/>
        </w:rPr>
        <w:t>;</w:t>
      </w:r>
      <w:r w:rsidR="00F21C67">
        <w:rPr>
          <w:rFonts w:cstheme="minorHAnsi"/>
          <w:szCs w:val="19"/>
        </w:rPr>
        <w:t xml:space="preserve"> and (ii) in circumstances where </w:t>
      </w:r>
      <w:r w:rsidR="00DC261A">
        <w:rPr>
          <w:rFonts w:cstheme="minorHAnsi"/>
          <w:szCs w:val="19"/>
        </w:rPr>
        <w:t>the terms of the Contract expressly provide that these Laws apply or we otherwise notify you in writing at any time that they do (but not otherwise)</w:t>
      </w:r>
      <w:r w:rsidR="00F21C67">
        <w:rPr>
          <w:rFonts w:cstheme="minorHAnsi"/>
          <w:szCs w:val="19"/>
        </w:rPr>
        <w:t xml:space="preserve">, </w:t>
      </w:r>
      <w:r w:rsidR="00F21C67" w:rsidRPr="00F21C67">
        <w:rPr>
          <w:rFonts w:cstheme="minorHAnsi"/>
          <w:szCs w:val="19"/>
        </w:rPr>
        <w:t>the General Data Protection Regulation ((EU) 2016/679) (“</w:t>
      </w:r>
      <w:r w:rsidR="00DC261A" w:rsidRPr="00437446">
        <w:rPr>
          <w:rFonts w:cstheme="minorHAnsi"/>
          <w:b/>
          <w:bCs/>
          <w:szCs w:val="19"/>
        </w:rPr>
        <w:t xml:space="preserve">EU </w:t>
      </w:r>
      <w:r w:rsidR="00F21C67" w:rsidRPr="00F21C67">
        <w:rPr>
          <w:rFonts w:cstheme="minorHAnsi"/>
          <w:b/>
          <w:bCs/>
          <w:szCs w:val="19"/>
        </w:rPr>
        <w:t>GDPR</w:t>
      </w:r>
      <w:r w:rsidR="00F21C67" w:rsidRPr="00F21C67">
        <w:rPr>
          <w:rFonts w:cstheme="minorHAnsi"/>
          <w:szCs w:val="19"/>
        </w:rPr>
        <w:t>”)</w:t>
      </w:r>
      <w:r w:rsidR="00F21C67">
        <w:rPr>
          <w:rFonts w:cstheme="minorHAnsi"/>
          <w:szCs w:val="19"/>
        </w:rPr>
        <w:t>,</w:t>
      </w:r>
      <w:r w:rsidR="00F21C67" w:rsidRPr="00F21C67">
        <w:rPr>
          <w:rFonts w:cstheme="minorHAnsi"/>
          <w:szCs w:val="19"/>
        </w:rPr>
        <w:t xml:space="preserve"> the Privacy and Electronic Communications Directive 2002/58/EC (as updated by Directive 2009/136/EC) (the "</w:t>
      </w:r>
      <w:proofErr w:type="spellStart"/>
      <w:r w:rsidR="00F21C67" w:rsidRPr="004E524B">
        <w:rPr>
          <w:rFonts w:cstheme="minorHAnsi"/>
          <w:b/>
          <w:bCs/>
          <w:szCs w:val="19"/>
        </w:rPr>
        <w:t>ePrivacy</w:t>
      </w:r>
      <w:proofErr w:type="spellEnd"/>
      <w:r w:rsidR="00F21C67" w:rsidRPr="004E524B">
        <w:rPr>
          <w:rFonts w:cstheme="minorHAnsi"/>
          <w:b/>
          <w:bCs/>
          <w:szCs w:val="19"/>
        </w:rPr>
        <w:t xml:space="preserve"> Directive</w:t>
      </w:r>
      <w:r w:rsidR="00F21C67" w:rsidRPr="00F21C67">
        <w:rPr>
          <w:rFonts w:cstheme="minorHAnsi"/>
          <w:szCs w:val="19"/>
        </w:rPr>
        <w:t>")</w:t>
      </w:r>
      <w:r w:rsidR="00970123">
        <w:rPr>
          <w:rFonts w:cstheme="minorHAnsi"/>
          <w:szCs w:val="19"/>
        </w:rPr>
        <w:t xml:space="preserve">, </w:t>
      </w:r>
      <w:r w:rsidR="00DC261A">
        <w:rPr>
          <w:rFonts w:cstheme="minorHAnsi"/>
          <w:szCs w:val="19"/>
        </w:rPr>
        <w:t>any</w:t>
      </w:r>
      <w:r w:rsidR="00F21C67" w:rsidRPr="00F21C67">
        <w:rPr>
          <w:rFonts w:cstheme="minorHAnsi"/>
          <w:szCs w:val="19"/>
        </w:rPr>
        <w:t xml:space="preserve"> relevant member state laws or regulations giving effect to or corresponding with </w:t>
      </w:r>
      <w:r w:rsidR="00DC261A">
        <w:rPr>
          <w:rFonts w:cstheme="minorHAnsi"/>
          <w:szCs w:val="19"/>
        </w:rPr>
        <w:t xml:space="preserve">EU </w:t>
      </w:r>
      <w:r w:rsidR="00F21C67" w:rsidRPr="00F21C67">
        <w:rPr>
          <w:rFonts w:cstheme="minorHAnsi"/>
          <w:szCs w:val="19"/>
        </w:rPr>
        <w:t xml:space="preserve">GDPR and/or </w:t>
      </w:r>
      <w:proofErr w:type="spellStart"/>
      <w:r w:rsidR="00F21C67" w:rsidRPr="00F21C67">
        <w:rPr>
          <w:rFonts w:cstheme="minorHAnsi"/>
          <w:szCs w:val="19"/>
        </w:rPr>
        <w:t>ePrivacy</w:t>
      </w:r>
      <w:proofErr w:type="spellEnd"/>
      <w:r w:rsidR="00F21C67" w:rsidRPr="00F21C67">
        <w:rPr>
          <w:rFonts w:cstheme="minorHAnsi"/>
          <w:szCs w:val="19"/>
        </w:rPr>
        <w:t xml:space="preserve"> Directive</w:t>
      </w:r>
      <w:r w:rsidR="00F21C67">
        <w:rPr>
          <w:rFonts w:cstheme="minorHAnsi"/>
          <w:szCs w:val="19"/>
        </w:rPr>
        <w:t xml:space="preserve"> </w:t>
      </w:r>
      <w:r w:rsidR="00F21C67" w:rsidRPr="00F21C67">
        <w:rPr>
          <w:rFonts w:cstheme="minorHAnsi"/>
          <w:szCs w:val="19"/>
        </w:rPr>
        <w:t xml:space="preserve"> any other </w:t>
      </w:r>
      <w:r w:rsidR="00F21C67">
        <w:rPr>
          <w:rFonts w:cstheme="minorHAnsi"/>
          <w:szCs w:val="19"/>
        </w:rPr>
        <w:t>applicable</w:t>
      </w:r>
      <w:r w:rsidR="00F21C67" w:rsidRPr="00F21C67">
        <w:rPr>
          <w:rFonts w:cstheme="minorHAnsi"/>
          <w:szCs w:val="19"/>
        </w:rPr>
        <w:t xml:space="preserve"> Laws</w:t>
      </w:r>
      <w:r w:rsidR="00970123">
        <w:rPr>
          <w:rFonts w:cstheme="minorHAnsi"/>
          <w:szCs w:val="19"/>
        </w:rPr>
        <w:t xml:space="preserve"> in the European Economic Area or any member state</w:t>
      </w:r>
      <w:r w:rsidR="00437446">
        <w:rPr>
          <w:rFonts w:cstheme="minorHAnsi"/>
          <w:szCs w:val="19"/>
        </w:rPr>
        <w:t xml:space="preserve"> </w:t>
      </w:r>
      <w:r w:rsidR="00DC261A" w:rsidRPr="00434A2F">
        <w:rPr>
          <w:rFonts w:cstheme="minorHAnsi"/>
          <w:szCs w:val="19"/>
        </w:rPr>
        <w:t>relating to data protection, the processing of personal data and privacy</w:t>
      </w:r>
      <w:r w:rsidR="00DC261A">
        <w:rPr>
          <w:rFonts w:cstheme="minorHAnsi"/>
          <w:szCs w:val="19"/>
        </w:rPr>
        <w:t xml:space="preserve"> in force</w:t>
      </w:r>
      <w:r w:rsidR="00970123">
        <w:rPr>
          <w:rFonts w:cstheme="minorHAnsi"/>
          <w:szCs w:val="19"/>
        </w:rPr>
        <w:t xml:space="preserve"> from time to time,</w:t>
      </w:r>
      <w:r w:rsidR="00DC261A">
        <w:rPr>
          <w:rFonts w:cstheme="minorHAnsi"/>
          <w:szCs w:val="19"/>
        </w:rPr>
        <w:t xml:space="preserve"> </w:t>
      </w:r>
      <w:r w:rsidR="00DC261A" w:rsidRPr="00434A2F">
        <w:rPr>
          <w:rFonts w:cstheme="minorHAnsi"/>
          <w:szCs w:val="19"/>
        </w:rPr>
        <w:t xml:space="preserve">including </w:t>
      </w:r>
      <w:r w:rsidR="00DC261A">
        <w:rPr>
          <w:rFonts w:cstheme="minorHAnsi"/>
          <w:szCs w:val="19"/>
        </w:rPr>
        <w:t>any Law that replaces or amends the foregoing</w:t>
      </w:r>
      <w:r w:rsidR="00F21C67" w:rsidRPr="00F21C67">
        <w:rPr>
          <w:rFonts w:cstheme="minorHAnsi"/>
          <w:szCs w:val="19"/>
        </w:rPr>
        <w:t>;</w:t>
      </w:r>
    </w:p>
    <w:p w14:paraId="3DE4FD1A" w14:textId="2935E000" w:rsidR="001A2A59" w:rsidRPr="00434A2F" w:rsidRDefault="001A2A59" w:rsidP="00434A2F">
      <w:pPr>
        <w:pStyle w:val="Level2Number"/>
        <w:spacing w:line="240" w:lineRule="auto"/>
        <w:rPr>
          <w:rFonts w:cstheme="minorHAnsi"/>
          <w:szCs w:val="19"/>
        </w:rPr>
      </w:pPr>
      <w:r w:rsidRPr="00434A2F">
        <w:rPr>
          <w:rFonts w:cstheme="minorHAnsi"/>
          <w:b/>
          <w:szCs w:val="19"/>
        </w:rPr>
        <w:t>"</w:t>
      </w:r>
      <w:r w:rsidRPr="00434A2F">
        <w:rPr>
          <w:rFonts w:eastAsia="Calibri" w:cstheme="minorHAnsi"/>
          <w:b/>
          <w:color w:val="auto"/>
          <w:szCs w:val="19"/>
        </w:rPr>
        <w:t>Data Subject</w:t>
      </w:r>
      <w:r w:rsidRPr="00434A2F">
        <w:rPr>
          <w:rFonts w:cstheme="minorHAnsi"/>
          <w:b/>
          <w:szCs w:val="19"/>
        </w:rPr>
        <w:t>"</w:t>
      </w:r>
      <w:r w:rsidRPr="00434A2F">
        <w:rPr>
          <w:rFonts w:cstheme="minorHAnsi"/>
          <w:szCs w:val="19"/>
        </w:rPr>
        <w:t xml:space="preserve"> </w:t>
      </w:r>
      <w:r w:rsidRPr="00434A2F">
        <w:rPr>
          <w:rFonts w:eastAsia="Calibri" w:cstheme="minorHAnsi"/>
          <w:color w:val="auto"/>
          <w:szCs w:val="19"/>
        </w:rPr>
        <w:t xml:space="preserve">means any identifiable individual to whom any Data relates. The categories of Data Subjects within the scope of </w:t>
      </w:r>
      <w:r w:rsidR="0071401F" w:rsidRPr="00434A2F">
        <w:rPr>
          <w:rFonts w:eastAsia="Calibri" w:cstheme="minorHAnsi"/>
          <w:color w:val="auto"/>
          <w:szCs w:val="19"/>
        </w:rPr>
        <w:t>the Contract</w:t>
      </w:r>
      <w:r w:rsidR="004D0150">
        <w:rPr>
          <w:rFonts w:eastAsia="Calibri" w:cstheme="minorHAnsi"/>
          <w:color w:val="auto"/>
          <w:szCs w:val="19"/>
        </w:rPr>
        <w:t xml:space="preserve"> are </w:t>
      </w:r>
      <w:r w:rsidR="004D0150" w:rsidRPr="008955A3">
        <w:rPr>
          <w:rFonts w:eastAsia="Calibri" w:cstheme="minorHAnsi"/>
          <w:color w:val="auto"/>
          <w:szCs w:val="19"/>
        </w:rPr>
        <w:t xml:space="preserve">listed in </w:t>
      </w:r>
      <w:r w:rsidR="008955A3">
        <w:rPr>
          <w:rFonts w:eastAsia="Calibri" w:cstheme="minorHAnsi"/>
          <w:color w:val="auto"/>
          <w:szCs w:val="19"/>
        </w:rPr>
        <w:t>the Contract</w:t>
      </w:r>
      <w:r w:rsidRPr="008955A3">
        <w:rPr>
          <w:rFonts w:eastAsia="Calibri" w:cstheme="minorHAnsi"/>
          <w:color w:val="auto"/>
          <w:szCs w:val="19"/>
        </w:rPr>
        <w:t>;</w:t>
      </w:r>
    </w:p>
    <w:p w14:paraId="14CEA60A" w14:textId="77777777" w:rsidR="001A2A59" w:rsidRPr="00434A2F" w:rsidRDefault="001A2A59" w:rsidP="00434A2F">
      <w:pPr>
        <w:pStyle w:val="Level2Number"/>
        <w:spacing w:line="240" w:lineRule="auto"/>
        <w:rPr>
          <w:rFonts w:cstheme="minorHAnsi"/>
          <w:szCs w:val="19"/>
        </w:rPr>
      </w:pPr>
      <w:r w:rsidRPr="00434A2F">
        <w:rPr>
          <w:rFonts w:cstheme="minorHAnsi"/>
          <w:b/>
          <w:szCs w:val="19"/>
        </w:rPr>
        <w:t>"</w:t>
      </w:r>
      <w:r w:rsidRPr="00434A2F">
        <w:rPr>
          <w:rFonts w:eastAsia="Calibri" w:cstheme="minorHAnsi"/>
          <w:b/>
          <w:color w:val="auto"/>
          <w:szCs w:val="19"/>
        </w:rPr>
        <w:t>Data Subject Request</w:t>
      </w:r>
      <w:r w:rsidRPr="00434A2F">
        <w:rPr>
          <w:rFonts w:cstheme="minorHAnsi"/>
          <w:b/>
          <w:szCs w:val="19"/>
        </w:rPr>
        <w:t>"</w:t>
      </w:r>
      <w:r w:rsidRPr="00434A2F">
        <w:rPr>
          <w:rFonts w:cstheme="minorHAnsi"/>
          <w:szCs w:val="19"/>
        </w:rPr>
        <w:t xml:space="preserve"> </w:t>
      </w:r>
      <w:r w:rsidRPr="00434A2F">
        <w:rPr>
          <w:rFonts w:eastAsia="Calibri" w:cstheme="minorHAnsi"/>
          <w:color w:val="auto"/>
          <w:szCs w:val="19"/>
        </w:rPr>
        <w:t>means a written request of the SQA by or on behalf of a Data Subject to exercise any rights conferred by Data Protection Law;</w:t>
      </w:r>
    </w:p>
    <w:p w14:paraId="56C49C75" w14:textId="77777777" w:rsidR="001A2A59" w:rsidRPr="008955A3" w:rsidRDefault="001A2A59" w:rsidP="00434A2F">
      <w:pPr>
        <w:pStyle w:val="Level2Number"/>
        <w:spacing w:line="240" w:lineRule="auto"/>
        <w:rPr>
          <w:rFonts w:cstheme="minorHAnsi"/>
          <w:szCs w:val="19"/>
        </w:rPr>
      </w:pPr>
      <w:r w:rsidRPr="00434A2F">
        <w:rPr>
          <w:rFonts w:cstheme="minorHAnsi"/>
          <w:b/>
          <w:szCs w:val="19"/>
        </w:rPr>
        <w:t>"</w:t>
      </w:r>
      <w:r w:rsidRPr="00434A2F">
        <w:rPr>
          <w:rFonts w:eastAsia="Calibri" w:cstheme="minorHAnsi"/>
          <w:b/>
          <w:color w:val="auto"/>
          <w:szCs w:val="19"/>
        </w:rPr>
        <w:t>Data</w:t>
      </w:r>
      <w:r w:rsidRPr="00434A2F">
        <w:rPr>
          <w:rFonts w:cstheme="minorHAnsi"/>
          <w:b/>
          <w:szCs w:val="19"/>
        </w:rPr>
        <w:t>"</w:t>
      </w:r>
      <w:r w:rsidRPr="00434A2F">
        <w:rPr>
          <w:rFonts w:cstheme="minorHAnsi"/>
          <w:szCs w:val="19"/>
        </w:rPr>
        <w:t xml:space="preserve"> </w:t>
      </w:r>
      <w:r w:rsidRPr="00434A2F">
        <w:rPr>
          <w:rFonts w:eastAsia="Calibri" w:cstheme="minorHAnsi"/>
          <w:color w:val="auto"/>
          <w:szCs w:val="19"/>
        </w:rPr>
        <w:t xml:space="preserve">means the </w:t>
      </w:r>
      <w:r w:rsidR="002F3B29">
        <w:rPr>
          <w:rFonts w:eastAsia="Calibri" w:cstheme="minorHAnsi"/>
          <w:color w:val="auto"/>
          <w:szCs w:val="19"/>
        </w:rPr>
        <w:t>p</w:t>
      </w:r>
      <w:r w:rsidRPr="00434A2F">
        <w:rPr>
          <w:rFonts w:eastAsia="Calibri" w:cstheme="minorHAnsi"/>
          <w:color w:val="auto"/>
          <w:szCs w:val="19"/>
        </w:rPr>
        <w:t xml:space="preserve">ersonal </w:t>
      </w:r>
      <w:r w:rsidR="002F3B29">
        <w:rPr>
          <w:rFonts w:eastAsia="Calibri" w:cstheme="minorHAnsi"/>
          <w:color w:val="auto"/>
          <w:szCs w:val="19"/>
        </w:rPr>
        <w:t>d</w:t>
      </w:r>
      <w:r w:rsidRPr="00434A2F">
        <w:rPr>
          <w:rFonts w:eastAsia="Calibri" w:cstheme="minorHAnsi"/>
          <w:color w:val="auto"/>
          <w:szCs w:val="19"/>
        </w:rPr>
        <w:t xml:space="preserve">ata disclosed to </w:t>
      </w:r>
      <w:r w:rsidR="007F444C" w:rsidRPr="00434A2F">
        <w:rPr>
          <w:rFonts w:eastAsia="Calibri" w:cstheme="minorHAnsi"/>
          <w:color w:val="auto"/>
          <w:szCs w:val="19"/>
        </w:rPr>
        <w:t>the Supplier</w:t>
      </w:r>
      <w:r w:rsidRPr="00434A2F">
        <w:rPr>
          <w:rFonts w:eastAsia="Calibri" w:cstheme="minorHAnsi"/>
          <w:color w:val="auto"/>
          <w:szCs w:val="19"/>
        </w:rPr>
        <w:t xml:space="preserve"> by or on behalf of the SQA in connection with the Purpose</w:t>
      </w:r>
      <w:r w:rsidR="00A00BD8" w:rsidRPr="00434A2F">
        <w:rPr>
          <w:rFonts w:eastAsia="Calibri" w:cstheme="minorHAnsi"/>
          <w:color w:val="auto"/>
          <w:szCs w:val="19"/>
        </w:rPr>
        <w:t xml:space="preserve">. The categories of </w:t>
      </w:r>
      <w:r w:rsidR="000E48A8">
        <w:rPr>
          <w:rFonts w:eastAsia="Calibri" w:cstheme="minorHAnsi"/>
          <w:color w:val="auto"/>
          <w:szCs w:val="19"/>
        </w:rPr>
        <w:t>p</w:t>
      </w:r>
      <w:r w:rsidR="00A00BD8" w:rsidRPr="00434A2F">
        <w:rPr>
          <w:rFonts w:eastAsia="Calibri" w:cstheme="minorHAnsi"/>
          <w:color w:val="auto"/>
          <w:szCs w:val="19"/>
        </w:rPr>
        <w:t xml:space="preserve">ersonal </w:t>
      </w:r>
      <w:r w:rsidR="000E48A8">
        <w:rPr>
          <w:rFonts w:eastAsia="Calibri" w:cstheme="minorHAnsi"/>
          <w:color w:val="auto"/>
          <w:szCs w:val="19"/>
        </w:rPr>
        <w:t>d</w:t>
      </w:r>
      <w:r w:rsidR="00A00BD8" w:rsidRPr="00434A2F">
        <w:rPr>
          <w:rFonts w:eastAsia="Calibri" w:cstheme="minorHAnsi"/>
          <w:color w:val="auto"/>
          <w:szCs w:val="19"/>
        </w:rPr>
        <w:t xml:space="preserve">ata within the scope of the Contract are listed in </w:t>
      </w:r>
      <w:r w:rsidR="00A00BD8" w:rsidRPr="008955A3">
        <w:rPr>
          <w:rFonts w:eastAsia="Calibri" w:cstheme="minorHAnsi"/>
          <w:color w:val="auto"/>
          <w:szCs w:val="19"/>
        </w:rPr>
        <w:t>[</w:t>
      </w:r>
      <w:r w:rsidR="004D0150" w:rsidRPr="008955A3">
        <w:rPr>
          <w:rFonts w:eastAsia="Calibri" w:cstheme="minorHAnsi"/>
          <w:color w:val="auto"/>
          <w:szCs w:val="19"/>
        </w:rPr>
        <w:t>Schedule Part 1</w:t>
      </w:r>
      <w:r w:rsidR="00A00BD8" w:rsidRPr="008955A3">
        <w:rPr>
          <w:rFonts w:eastAsia="Calibri" w:cstheme="minorHAnsi"/>
          <w:color w:val="auto"/>
          <w:szCs w:val="19"/>
        </w:rPr>
        <w:t>];</w:t>
      </w:r>
    </w:p>
    <w:p w14:paraId="4FB311A4" w14:textId="710A71BD" w:rsidR="0050596C" w:rsidRPr="008955A3" w:rsidRDefault="005C5947" w:rsidP="00434A2F">
      <w:pPr>
        <w:pStyle w:val="Level2Number"/>
        <w:spacing w:line="240" w:lineRule="auto"/>
        <w:rPr>
          <w:rFonts w:cstheme="minorHAnsi"/>
          <w:b/>
          <w:szCs w:val="19"/>
        </w:rPr>
      </w:pPr>
      <w:r w:rsidRPr="008955A3">
        <w:rPr>
          <w:rFonts w:cstheme="minorHAnsi"/>
          <w:b/>
          <w:szCs w:val="19"/>
        </w:rPr>
        <w:t>"</w:t>
      </w:r>
      <w:r w:rsidR="0050596C" w:rsidRPr="008955A3">
        <w:rPr>
          <w:rFonts w:cstheme="minorHAnsi"/>
          <w:b/>
          <w:szCs w:val="19"/>
        </w:rPr>
        <w:t>Default</w:t>
      </w:r>
      <w:r w:rsidRPr="008955A3">
        <w:rPr>
          <w:rFonts w:cstheme="minorHAnsi"/>
          <w:b/>
          <w:szCs w:val="19"/>
        </w:rPr>
        <w:t>"</w:t>
      </w:r>
      <w:r w:rsidR="0050596C" w:rsidRPr="008955A3">
        <w:rPr>
          <w:rFonts w:cstheme="minorHAnsi"/>
          <w:szCs w:val="19"/>
        </w:rPr>
        <w:t xml:space="preserve"> means non-compliance with or default against any obligation under the Contract by the Supplier;</w:t>
      </w:r>
    </w:p>
    <w:p w14:paraId="38BA58D2" w14:textId="184DE6E5" w:rsidR="00FC6AAE" w:rsidRPr="008955A3" w:rsidRDefault="00452B38" w:rsidP="00434A2F">
      <w:pPr>
        <w:pStyle w:val="Level2Number"/>
        <w:spacing w:line="240" w:lineRule="auto"/>
        <w:rPr>
          <w:rFonts w:cstheme="minorHAnsi"/>
          <w:b/>
          <w:szCs w:val="19"/>
        </w:rPr>
      </w:pPr>
      <w:r w:rsidRPr="008955A3">
        <w:rPr>
          <w:rFonts w:cstheme="minorHAnsi"/>
          <w:bCs/>
          <w:szCs w:val="19"/>
        </w:rPr>
        <w:t>[</w:t>
      </w:r>
      <w:r w:rsidR="00FC6AAE" w:rsidRPr="008955A3">
        <w:rPr>
          <w:rFonts w:cstheme="minorHAnsi"/>
          <w:b/>
          <w:szCs w:val="19"/>
        </w:rPr>
        <w:t xml:space="preserve">"Force Majeure Event" </w:t>
      </w:r>
      <w:r w:rsidR="00FC6AAE" w:rsidRPr="008955A3">
        <w:rPr>
          <w:rFonts w:cstheme="minorHAnsi"/>
          <w:bCs/>
          <w:szCs w:val="19"/>
        </w:rPr>
        <w:t xml:space="preserve">means any event beyond the reasonable control of a party including war, riot, civil commotion, malicious damage, compliance with any law or governmental order rule regulation or direction or any overriding emergency procedures, accident, fire, flood, storm, and strikes or any industrial action by employees of any party other than the party relying on the Force Majeure Event, but </w:t>
      </w:r>
      <w:r w:rsidR="001E659E" w:rsidRPr="008955A3">
        <w:rPr>
          <w:rFonts w:cstheme="minorHAnsi"/>
          <w:bCs/>
          <w:szCs w:val="19"/>
        </w:rPr>
        <w:t>does not include</w:t>
      </w:r>
      <w:r w:rsidR="00FC6AAE" w:rsidRPr="008955A3">
        <w:rPr>
          <w:rFonts w:cstheme="minorHAnsi"/>
          <w:bCs/>
          <w:szCs w:val="19"/>
        </w:rPr>
        <w:t xml:space="preserve"> any event for which </w:t>
      </w:r>
      <w:r w:rsidR="00A90855" w:rsidRPr="008955A3">
        <w:rPr>
          <w:rFonts w:cstheme="minorHAnsi"/>
          <w:bCs/>
          <w:szCs w:val="19"/>
        </w:rPr>
        <w:t>the</w:t>
      </w:r>
      <w:r w:rsidR="00FC6AAE" w:rsidRPr="008955A3">
        <w:rPr>
          <w:rFonts w:cstheme="minorHAnsi"/>
          <w:bCs/>
          <w:szCs w:val="19"/>
        </w:rPr>
        <w:t xml:space="preserve"> </w:t>
      </w:r>
      <w:r w:rsidR="00984C77" w:rsidRPr="008955A3">
        <w:rPr>
          <w:rFonts w:cstheme="minorHAnsi"/>
          <w:bCs/>
          <w:szCs w:val="19"/>
        </w:rPr>
        <w:t xml:space="preserve">business continuity and </w:t>
      </w:r>
      <w:r w:rsidR="00A90855" w:rsidRPr="008955A3">
        <w:rPr>
          <w:rFonts w:cstheme="minorHAnsi"/>
          <w:bCs/>
          <w:szCs w:val="19"/>
        </w:rPr>
        <w:t xml:space="preserve">disaster recovery </w:t>
      </w:r>
      <w:r w:rsidR="00FC6AAE" w:rsidRPr="008955A3">
        <w:rPr>
          <w:rFonts w:cstheme="minorHAnsi"/>
          <w:bCs/>
          <w:szCs w:val="19"/>
        </w:rPr>
        <w:t xml:space="preserve">plan is or should be maintained under Clause </w:t>
      </w:r>
      <w:r w:rsidR="00FC6AAE" w:rsidRPr="008955A3">
        <w:rPr>
          <w:rFonts w:cstheme="minorHAnsi"/>
          <w:bCs/>
          <w:szCs w:val="19"/>
        </w:rPr>
        <w:fldChar w:fldCharType="begin"/>
      </w:r>
      <w:r w:rsidR="00FC6AAE" w:rsidRPr="008955A3">
        <w:rPr>
          <w:rFonts w:cstheme="minorHAnsi"/>
          <w:bCs/>
          <w:szCs w:val="19"/>
        </w:rPr>
        <w:instrText xml:space="preserve"> REF _Ref68099477 \r \h </w:instrText>
      </w:r>
      <w:r w:rsidRPr="008955A3">
        <w:rPr>
          <w:rFonts w:cstheme="minorHAnsi"/>
          <w:bCs/>
          <w:szCs w:val="19"/>
        </w:rPr>
        <w:instrText xml:space="preserve"> \* MERGEFORMAT </w:instrText>
      </w:r>
      <w:r w:rsidR="00FC6AAE" w:rsidRPr="008955A3">
        <w:rPr>
          <w:rFonts w:cstheme="minorHAnsi"/>
          <w:bCs/>
          <w:szCs w:val="19"/>
        </w:rPr>
      </w:r>
      <w:r w:rsidR="00FC6AAE" w:rsidRPr="008955A3">
        <w:rPr>
          <w:rFonts w:cstheme="minorHAnsi"/>
          <w:bCs/>
          <w:szCs w:val="19"/>
        </w:rPr>
        <w:fldChar w:fldCharType="separate"/>
      </w:r>
      <w:r w:rsidR="00FC6AAE" w:rsidRPr="008955A3">
        <w:rPr>
          <w:rFonts w:cstheme="minorHAnsi"/>
          <w:bCs/>
          <w:szCs w:val="19"/>
        </w:rPr>
        <w:t>28</w:t>
      </w:r>
      <w:r w:rsidR="00FC6AAE" w:rsidRPr="008955A3">
        <w:rPr>
          <w:rFonts w:cstheme="minorHAnsi"/>
          <w:bCs/>
          <w:szCs w:val="19"/>
        </w:rPr>
        <w:fldChar w:fldCharType="end"/>
      </w:r>
      <w:r w:rsidR="00FC6AAE" w:rsidRPr="008955A3">
        <w:rPr>
          <w:rFonts w:cstheme="minorHAnsi"/>
          <w:bCs/>
          <w:szCs w:val="19"/>
        </w:rPr>
        <w:t>;</w:t>
      </w:r>
      <w:r w:rsidRPr="008955A3">
        <w:rPr>
          <w:rFonts w:cstheme="minorHAnsi"/>
          <w:bCs/>
          <w:szCs w:val="19"/>
        </w:rPr>
        <w:t>]</w:t>
      </w:r>
    </w:p>
    <w:p w14:paraId="5EDA271D" w14:textId="47A916C9" w:rsidR="009F72F7" w:rsidRDefault="009F72F7" w:rsidP="00434A2F">
      <w:pPr>
        <w:pStyle w:val="Level2Number"/>
        <w:spacing w:line="240" w:lineRule="auto"/>
        <w:rPr>
          <w:rFonts w:cstheme="minorHAnsi"/>
          <w:b/>
          <w:szCs w:val="19"/>
        </w:rPr>
      </w:pPr>
      <w:r w:rsidRPr="008955A3">
        <w:rPr>
          <w:rFonts w:cstheme="minorHAnsi"/>
          <w:b/>
          <w:szCs w:val="19"/>
        </w:rPr>
        <w:t xml:space="preserve">"Good Industry Practice" </w:t>
      </w:r>
      <w:r w:rsidRPr="008955A3">
        <w:rPr>
          <w:rFonts w:cstheme="minorHAnsi"/>
          <w:bCs/>
          <w:szCs w:val="19"/>
        </w:rPr>
        <w:t>means the exercise of skill and care that would be reasonably and ordinarily expected from a skilled and experienced operator engaged in the same type of undertaking as the Supplier, seeking to comply with its contractual obligations and complying with all Law relating to the provision of the Services</w:t>
      </w:r>
      <w:r>
        <w:rPr>
          <w:rFonts w:cstheme="minorHAnsi"/>
          <w:bCs/>
          <w:szCs w:val="19"/>
        </w:rPr>
        <w:t xml:space="preserve"> and the performance of the Contract;  </w:t>
      </w:r>
    </w:p>
    <w:p w14:paraId="23B891F4" w14:textId="2D277C59" w:rsidR="0050596C" w:rsidRPr="00434A2F" w:rsidRDefault="005C5947" w:rsidP="00434A2F">
      <w:pPr>
        <w:pStyle w:val="Level2Number"/>
        <w:spacing w:line="240" w:lineRule="auto"/>
        <w:rPr>
          <w:rFonts w:cstheme="minorHAnsi"/>
          <w:b/>
          <w:szCs w:val="19"/>
        </w:rPr>
      </w:pPr>
      <w:r w:rsidRPr="00434A2F">
        <w:rPr>
          <w:rFonts w:cstheme="minorHAnsi"/>
          <w:b/>
          <w:szCs w:val="19"/>
        </w:rPr>
        <w:t>"</w:t>
      </w:r>
      <w:r w:rsidR="0050596C" w:rsidRPr="00434A2F">
        <w:rPr>
          <w:rFonts w:cstheme="minorHAnsi"/>
          <w:b/>
          <w:szCs w:val="19"/>
        </w:rPr>
        <w:t>Intellectual Property Rights</w:t>
      </w:r>
      <w:r w:rsidRPr="00434A2F">
        <w:rPr>
          <w:rFonts w:cstheme="minorHAnsi"/>
          <w:b/>
          <w:szCs w:val="19"/>
        </w:rPr>
        <w:t>"</w:t>
      </w:r>
      <w:r w:rsidR="0050596C" w:rsidRPr="00434A2F">
        <w:rPr>
          <w:rFonts w:cstheme="minorHAnsi"/>
          <w:szCs w:val="19"/>
        </w:rPr>
        <w:t xml:space="preserve"> means all intellectual and indust</w:t>
      </w:r>
      <w:r w:rsidR="00971609" w:rsidRPr="00434A2F">
        <w:rPr>
          <w:rFonts w:cstheme="minorHAnsi"/>
          <w:szCs w:val="19"/>
        </w:rPr>
        <w:t>rial property rights, including</w:t>
      </w:r>
      <w:r w:rsidR="0050596C" w:rsidRPr="00434A2F">
        <w:rPr>
          <w:rFonts w:cstheme="minorHAnsi"/>
          <w:szCs w:val="19"/>
        </w:rPr>
        <w:t xml:space="preserve"> a</w:t>
      </w:r>
      <w:r w:rsidR="00423F02" w:rsidRPr="00434A2F">
        <w:rPr>
          <w:rFonts w:cstheme="minorHAnsi"/>
          <w:szCs w:val="19"/>
        </w:rPr>
        <w:t>ll copyright and related rights,</w:t>
      </w:r>
      <w:r w:rsidR="0050596C" w:rsidRPr="00434A2F">
        <w:rPr>
          <w:rFonts w:cstheme="minorHAnsi"/>
          <w:szCs w:val="19"/>
        </w:rPr>
        <w:t xml:space="preserve"> database rights and rights in computer software</w:t>
      </w:r>
      <w:r w:rsidR="00971609" w:rsidRPr="00434A2F">
        <w:rPr>
          <w:rFonts w:cstheme="minorHAnsi"/>
          <w:szCs w:val="19"/>
        </w:rPr>
        <w:t xml:space="preserve"> and </w:t>
      </w:r>
      <w:r w:rsidR="0050596C" w:rsidRPr="00434A2F">
        <w:rPr>
          <w:rFonts w:cstheme="minorHAnsi"/>
          <w:szCs w:val="19"/>
        </w:rPr>
        <w:t>designs</w:t>
      </w:r>
      <w:r w:rsidR="00B47D1E" w:rsidRPr="00434A2F">
        <w:rPr>
          <w:rFonts w:cstheme="minorHAnsi"/>
          <w:szCs w:val="19"/>
        </w:rPr>
        <w:t>;</w:t>
      </w:r>
    </w:p>
    <w:p w14:paraId="7AC3FB27" w14:textId="711A9280" w:rsidR="0050596C" w:rsidRPr="00FE6AD1" w:rsidRDefault="005C5947" w:rsidP="00434A2F">
      <w:pPr>
        <w:pStyle w:val="Level2Number"/>
        <w:spacing w:line="240" w:lineRule="auto"/>
        <w:rPr>
          <w:rFonts w:cstheme="minorHAnsi"/>
          <w:b/>
          <w:szCs w:val="19"/>
        </w:rPr>
      </w:pPr>
      <w:r w:rsidRPr="00434A2F">
        <w:rPr>
          <w:rFonts w:cstheme="minorHAnsi"/>
          <w:b/>
          <w:szCs w:val="19"/>
        </w:rPr>
        <w:t>"</w:t>
      </w:r>
      <w:r w:rsidR="0050596C" w:rsidRPr="00434A2F">
        <w:rPr>
          <w:rFonts w:cstheme="minorHAnsi"/>
          <w:b/>
          <w:szCs w:val="19"/>
        </w:rPr>
        <w:t>Law</w:t>
      </w:r>
      <w:r w:rsidRPr="00434A2F">
        <w:rPr>
          <w:rFonts w:cstheme="minorHAnsi"/>
          <w:b/>
          <w:szCs w:val="19"/>
        </w:rPr>
        <w:t>"</w:t>
      </w:r>
      <w:r w:rsidR="0050596C" w:rsidRPr="00CF113F">
        <w:rPr>
          <w:rFonts w:cstheme="minorHAnsi"/>
          <w:szCs w:val="19"/>
        </w:rPr>
        <w:t xml:space="preserve"> </w:t>
      </w:r>
      <w:r w:rsidR="0050596C" w:rsidRPr="00434A2F">
        <w:rPr>
          <w:rFonts w:cstheme="minorHAnsi"/>
          <w:szCs w:val="19"/>
        </w:rPr>
        <w:t xml:space="preserve">means all applicable laws, consents and approvals, including legislative provisions, sub-ordinate legislation, legally binding codes of practice and the common </w:t>
      </w:r>
      <w:proofErr w:type="gramStart"/>
      <w:r w:rsidR="0050596C" w:rsidRPr="00434A2F">
        <w:rPr>
          <w:rFonts w:cstheme="minorHAnsi"/>
          <w:szCs w:val="19"/>
        </w:rPr>
        <w:t>law;</w:t>
      </w:r>
      <w:proofErr w:type="gramEnd"/>
      <w:r w:rsidR="0050596C" w:rsidRPr="00434A2F">
        <w:rPr>
          <w:rFonts w:cstheme="minorHAnsi"/>
          <w:szCs w:val="19"/>
        </w:rPr>
        <w:t xml:space="preserve"> </w:t>
      </w:r>
    </w:p>
    <w:p w14:paraId="23732227" w14:textId="0BD01AA4" w:rsidR="00FE6AD1" w:rsidRPr="00FE6AD1" w:rsidRDefault="00FE6AD1" w:rsidP="00FE6AD1">
      <w:pPr>
        <w:pStyle w:val="Level2Number"/>
        <w:spacing w:line="240" w:lineRule="auto"/>
        <w:rPr>
          <w:rFonts w:cstheme="minorHAnsi"/>
          <w:b/>
          <w:szCs w:val="19"/>
        </w:rPr>
      </w:pPr>
      <w:r w:rsidRPr="00FE6AD1">
        <w:rPr>
          <w:rFonts w:cstheme="minorHAnsi"/>
          <w:b/>
          <w:szCs w:val="19"/>
        </w:rPr>
        <w:t xml:space="preserve">"Processor" </w:t>
      </w:r>
      <w:r w:rsidRPr="00FE6AD1">
        <w:rPr>
          <w:rFonts w:cstheme="minorHAnsi"/>
          <w:bCs/>
          <w:szCs w:val="19"/>
        </w:rPr>
        <w:t>has the meaning given to that term in Data Protection Law;</w:t>
      </w:r>
    </w:p>
    <w:p w14:paraId="4B870C3D" w14:textId="77777777" w:rsidR="0050596C" w:rsidRPr="00434A2F" w:rsidRDefault="005C5947" w:rsidP="00434A2F">
      <w:pPr>
        <w:pStyle w:val="Level2Number"/>
        <w:spacing w:line="240" w:lineRule="auto"/>
        <w:rPr>
          <w:rFonts w:cstheme="minorHAnsi"/>
          <w:szCs w:val="19"/>
        </w:rPr>
      </w:pPr>
      <w:r w:rsidRPr="00434A2F">
        <w:rPr>
          <w:rFonts w:cstheme="minorHAnsi"/>
          <w:b/>
          <w:szCs w:val="19"/>
        </w:rPr>
        <w:lastRenderedPageBreak/>
        <w:t>"</w:t>
      </w:r>
      <w:r w:rsidR="0050596C" w:rsidRPr="00434A2F">
        <w:rPr>
          <w:rFonts w:cstheme="minorHAnsi"/>
          <w:b/>
          <w:szCs w:val="19"/>
        </w:rPr>
        <w:t>Products</w:t>
      </w:r>
      <w:r w:rsidRPr="00434A2F">
        <w:rPr>
          <w:rFonts w:cstheme="minorHAnsi"/>
          <w:b/>
          <w:szCs w:val="19"/>
        </w:rPr>
        <w:t>"</w:t>
      </w:r>
      <w:r w:rsidR="0050596C" w:rsidRPr="00CF113F">
        <w:rPr>
          <w:rFonts w:cstheme="minorHAnsi"/>
          <w:szCs w:val="19"/>
        </w:rPr>
        <w:t xml:space="preserve"> </w:t>
      </w:r>
      <w:r w:rsidR="0050596C" w:rsidRPr="00434A2F">
        <w:rPr>
          <w:rFonts w:cstheme="minorHAnsi"/>
          <w:szCs w:val="19"/>
        </w:rPr>
        <w:t xml:space="preserve">means the goods </w:t>
      </w:r>
      <w:r w:rsidR="00971609" w:rsidRPr="00434A2F">
        <w:rPr>
          <w:rFonts w:cstheme="minorHAnsi"/>
          <w:szCs w:val="19"/>
        </w:rPr>
        <w:t>listed or referred to in the Contract</w:t>
      </w:r>
      <w:r w:rsidR="00B47D1E" w:rsidRPr="00434A2F">
        <w:rPr>
          <w:rFonts w:cstheme="minorHAnsi"/>
          <w:szCs w:val="19"/>
        </w:rPr>
        <w:t>;</w:t>
      </w:r>
    </w:p>
    <w:p w14:paraId="16ED70C8" w14:textId="7324914A" w:rsidR="001A2A59" w:rsidRPr="00434A2F" w:rsidRDefault="001A2A59" w:rsidP="00434A2F">
      <w:pPr>
        <w:pStyle w:val="Level2Number"/>
        <w:spacing w:line="240" w:lineRule="auto"/>
        <w:rPr>
          <w:rFonts w:cstheme="minorHAnsi"/>
          <w:color w:val="auto"/>
          <w:szCs w:val="19"/>
        </w:rPr>
      </w:pPr>
      <w:r w:rsidRPr="00434A2F">
        <w:rPr>
          <w:rFonts w:cstheme="minorHAnsi"/>
          <w:b/>
          <w:szCs w:val="19"/>
        </w:rPr>
        <w:t>"</w:t>
      </w:r>
      <w:r w:rsidRPr="00434A2F">
        <w:rPr>
          <w:rFonts w:eastAsia="Calibri" w:cstheme="minorHAnsi"/>
          <w:b/>
          <w:color w:val="auto"/>
          <w:szCs w:val="19"/>
        </w:rPr>
        <w:t>Purpose</w:t>
      </w:r>
      <w:r w:rsidRPr="00434A2F">
        <w:rPr>
          <w:rFonts w:cstheme="minorHAnsi"/>
          <w:b/>
          <w:szCs w:val="19"/>
        </w:rPr>
        <w:t>"</w:t>
      </w:r>
      <w:r w:rsidRPr="00434A2F">
        <w:rPr>
          <w:rFonts w:cstheme="minorHAnsi"/>
          <w:szCs w:val="19"/>
        </w:rPr>
        <w:t xml:space="preserve"> </w:t>
      </w:r>
      <w:r w:rsidR="004D0150">
        <w:rPr>
          <w:rFonts w:eastAsia="Calibri" w:cstheme="minorHAnsi"/>
          <w:color w:val="auto"/>
          <w:szCs w:val="19"/>
        </w:rPr>
        <w:t xml:space="preserve">means the purpose as listed </w:t>
      </w:r>
      <w:r w:rsidR="008955A3">
        <w:rPr>
          <w:rFonts w:eastAsia="Calibri" w:cstheme="minorHAnsi"/>
          <w:color w:val="auto"/>
          <w:szCs w:val="19"/>
        </w:rPr>
        <w:t>or referred in the Contract;</w:t>
      </w:r>
    </w:p>
    <w:p w14:paraId="2E0C5C5C" w14:textId="542D07D5" w:rsidR="001A2A59" w:rsidRPr="00434A2F" w:rsidRDefault="001A2A59" w:rsidP="00434A2F">
      <w:pPr>
        <w:pStyle w:val="Level2Number"/>
        <w:spacing w:line="240" w:lineRule="auto"/>
        <w:rPr>
          <w:rFonts w:cstheme="minorHAnsi"/>
          <w:szCs w:val="19"/>
        </w:rPr>
      </w:pPr>
      <w:r w:rsidRPr="00434A2F">
        <w:rPr>
          <w:rFonts w:cstheme="minorHAnsi"/>
          <w:b/>
          <w:szCs w:val="19"/>
        </w:rPr>
        <w:t>"Security Breach"</w:t>
      </w:r>
      <w:r w:rsidRPr="00434A2F">
        <w:rPr>
          <w:rFonts w:cstheme="minorHAnsi"/>
          <w:szCs w:val="19"/>
        </w:rPr>
        <w:t xml:space="preserve"> means any breach or suspected breach of any of </w:t>
      </w:r>
      <w:r w:rsidR="007F444C" w:rsidRPr="00434A2F">
        <w:rPr>
          <w:rFonts w:cstheme="minorHAnsi"/>
          <w:szCs w:val="19"/>
        </w:rPr>
        <w:t>the Supplier</w:t>
      </w:r>
      <w:r w:rsidRPr="00434A2F">
        <w:rPr>
          <w:rFonts w:cstheme="minorHAnsi"/>
          <w:szCs w:val="19"/>
        </w:rPr>
        <w:t>'s obligations in terms of Clause</w:t>
      </w:r>
      <w:r w:rsidR="008F257F" w:rsidRPr="00434A2F">
        <w:rPr>
          <w:rFonts w:cstheme="minorHAnsi"/>
          <w:szCs w:val="19"/>
        </w:rPr>
        <w:t xml:space="preserve"> </w:t>
      </w:r>
      <w:r w:rsidR="008F257F" w:rsidRPr="00434A2F">
        <w:rPr>
          <w:rFonts w:cstheme="minorHAnsi"/>
          <w:szCs w:val="19"/>
        </w:rPr>
        <w:fldChar w:fldCharType="begin"/>
      </w:r>
      <w:r w:rsidR="008F257F" w:rsidRPr="00434A2F">
        <w:rPr>
          <w:rFonts w:cstheme="minorHAnsi"/>
          <w:szCs w:val="19"/>
        </w:rPr>
        <w:instrText xml:space="preserve"> REF _Ref505184629 \r \h </w:instrText>
      </w:r>
      <w:r w:rsidR="00434A2F" w:rsidRPr="00434A2F">
        <w:rPr>
          <w:rFonts w:cstheme="minorHAnsi"/>
          <w:szCs w:val="19"/>
        </w:rPr>
        <w:instrText xml:space="preserve"> \* MERGEFORMAT </w:instrText>
      </w:r>
      <w:r w:rsidR="008F257F" w:rsidRPr="00434A2F">
        <w:rPr>
          <w:rFonts w:cstheme="minorHAnsi"/>
          <w:szCs w:val="19"/>
        </w:rPr>
      </w:r>
      <w:r w:rsidR="008F257F" w:rsidRPr="00434A2F">
        <w:rPr>
          <w:rFonts w:cstheme="minorHAnsi"/>
          <w:szCs w:val="19"/>
        </w:rPr>
        <w:fldChar w:fldCharType="separate"/>
      </w:r>
      <w:r w:rsidR="003B55C0">
        <w:rPr>
          <w:rFonts w:cstheme="minorHAnsi"/>
          <w:szCs w:val="19"/>
        </w:rPr>
        <w:t>20</w:t>
      </w:r>
      <w:r w:rsidR="008F257F" w:rsidRPr="00434A2F">
        <w:rPr>
          <w:rFonts w:cstheme="minorHAnsi"/>
          <w:szCs w:val="19"/>
        </w:rPr>
        <w:fldChar w:fldCharType="end"/>
      </w:r>
      <w:r w:rsidRPr="00434A2F">
        <w:rPr>
          <w:rFonts w:cstheme="minorHAnsi"/>
          <w:szCs w:val="19"/>
        </w:rPr>
        <w:t xml:space="preserve"> or any other unauthorised or unlawful processing, accidental or unlawful destruction, loss, alteration, unauthorised disclosure of or damage or access to the </w:t>
      </w:r>
      <w:proofErr w:type="gramStart"/>
      <w:r w:rsidRPr="00434A2F">
        <w:rPr>
          <w:rFonts w:cstheme="minorHAnsi"/>
          <w:szCs w:val="19"/>
        </w:rPr>
        <w:t>Data;</w:t>
      </w:r>
      <w:proofErr w:type="gramEnd"/>
    </w:p>
    <w:p w14:paraId="2B3FF5A3" w14:textId="77777777" w:rsidR="001A2A59" w:rsidRPr="00434A2F" w:rsidRDefault="001A2A59" w:rsidP="00434A2F">
      <w:pPr>
        <w:pStyle w:val="Level2Number"/>
        <w:spacing w:line="240" w:lineRule="auto"/>
        <w:rPr>
          <w:rFonts w:cstheme="minorHAnsi"/>
          <w:szCs w:val="19"/>
        </w:rPr>
      </w:pPr>
      <w:r w:rsidRPr="00434A2F">
        <w:rPr>
          <w:rFonts w:cstheme="minorHAnsi"/>
          <w:b/>
          <w:szCs w:val="19"/>
        </w:rPr>
        <w:t>"Security Incident"</w:t>
      </w:r>
      <w:r w:rsidRPr="00434A2F">
        <w:rPr>
          <w:rFonts w:cstheme="minorHAnsi"/>
          <w:szCs w:val="19"/>
        </w:rPr>
        <w:t xml:space="preserve"> means a Security Breach or a Security Risk;</w:t>
      </w:r>
    </w:p>
    <w:p w14:paraId="4FBF3B3E" w14:textId="5E92607A" w:rsidR="001A2A59" w:rsidRPr="00434A2F" w:rsidRDefault="001A2A59" w:rsidP="00434A2F">
      <w:pPr>
        <w:pStyle w:val="Level2Number"/>
        <w:spacing w:line="240" w:lineRule="auto"/>
        <w:rPr>
          <w:rFonts w:cstheme="minorHAnsi"/>
          <w:szCs w:val="19"/>
        </w:rPr>
      </w:pPr>
      <w:r w:rsidRPr="00434A2F">
        <w:rPr>
          <w:rFonts w:cstheme="minorHAnsi"/>
          <w:b/>
          <w:szCs w:val="19"/>
        </w:rPr>
        <w:t>"Security Measures"</w:t>
      </w:r>
      <w:r w:rsidRPr="00434A2F">
        <w:rPr>
          <w:rFonts w:cstheme="minorHAnsi"/>
          <w:szCs w:val="19"/>
        </w:rPr>
        <w:t xml:space="preserve"> has the meaning given to that term in Clause </w:t>
      </w:r>
      <w:r w:rsidR="008F257F" w:rsidRPr="00434A2F">
        <w:rPr>
          <w:rFonts w:cstheme="minorHAnsi"/>
          <w:szCs w:val="19"/>
        </w:rPr>
        <w:fldChar w:fldCharType="begin"/>
      </w:r>
      <w:r w:rsidR="008F257F" w:rsidRPr="00434A2F">
        <w:rPr>
          <w:rFonts w:cstheme="minorHAnsi"/>
          <w:szCs w:val="19"/>
        </w:rPr>
        <w:instrText xml:space="preserve"> REF _Ref505184629 \r \h </w:instrText>
      </w:r>
      <w:r w:rsidR="00434A2F" w:rsidRPr="00434A2F">
        <w:rPr>
          <w:rFonts w:cstheme="minorHAnsi"/>
          <w:szCs w:val="19"/>
        </w:rPr>
        <w:instrText xml:space="preserve"> \* MERGEFORMAT </w:instrText>
      </w:r>
      <w:r w:rsidR="008F257F" w:rsidRPr="00434A2F">
        <w:rPr>
          <w:rFonts w:cstheme="minorHAnsi"/>
          <w:szCs w:val="19"/>
        </w:rPr>
      </w:r>
      <w:r w:rsidR="008F257F" w:rsidRPr="00434A2F">
        <w:rPr>
          <w:rFonts w:cstheme="minorHAnsi"/>
          <w:szCs w:val="19"/>
        </w:rPr>
        <w:fldChar w:fldCharType="separate"/>
      </w:r>
      <w:r w:rsidR="003B55C0">
        <w:rPr>
          <w:rFonts w:cstheme="minorHAnsi"/>
          <w:szCs w:val="19"/>
        </w:rPr>
        <w:t>20</w:t>
      </w:r>
      <w:r w:rsidR="008F257F" w:rsidRPr="00434A2F">
        <w:rPr>
          <w:rFonts w:cstheme="minorHAnsi"/>
          <w:szCs w:val="19"/>
        </w:rPr>
        <w:fldChar w:fldCharType="end"/>
      </w:r>
      <w:r w:rsidRPr="00434A2F">
        <w:rPr>
          <w:rFonts w:cstheme="minorHAnsi"/>
          <w:szCs w:val="19"/>
        </w:rPr>
        <w:t>;</w:t>
      </w:r>
    </w:p>
    <w:p w14:paraId="765088DF" w14:textId="77777777" w:rsidR="001A2A59" w:rsidRPr="00434A2F" w:rsidRDefault="001A2A59" w:rsidP="00434A2F">
      <w:pPr>
        <w:pStyle w:val="Level2Number"/>
        <w:spacing w:line="240" w:lineRule="auto"/>
        <w:rPr>
          <w:rFonts w:cstheme="minorHAnsi"/>
          <w:szCs w:val="19"/>
        </w:rPr>
      </w:pPr>
      <w:r w:rsidRPr="00434A2F">
        <w:rPr>
          <w:rFonts w:eastAsia="Calibri" w:cstheme="minorHAnsi"/>
          <w:b/>
          <w:color w:val="auto"/>
          <w:szCs w:val="19"/>
        </w:rPr>
        <w:t>"Security Risk"</w:t>
      </w:r>
      <w:r w:rsidRPr="00434A2F">
        <w:rPr>
          <w:rFonts w:eastAsia="Calibri" w:cstheme="minorHAnsi"/>
          <w:color w:val="auto"/>
          <w:szCs w:val="19"/>
        </w:rPr>
        <w:t xml:space="preserve"> means any risks or vulnerabilities that are likely to affect the integrity or effectiveness of the Security Measures (including vulnerabilities relating to any software or </w:t>
      </w:r>
      <w:proofErr w:type="gramStart"/>
      <w:r w:rsidRPr="00434A2F">
        <w:rPr>
          <w:rFonts w:eastAsia="Calibri" w:cstheme="minorHAnsi"/>
          <w:color w:val="auto"/>
          <w:szCs w:val="19"/>
        </w:rPr>
        <w:t>third party</w:t>
      </w:r>
      <w:proofErr w:type="gramEnd"/>
      <w:r w:rsidRPr="00434A2F">
        <w:rPr>
          <w:rFonts w:eastAsia="Calibri" w:cstheme="minorHAnsi"/>
          <w:color w:val="auto"/>
          <w:szCs w:val="19"/>
        </w:rPr>
        <w:t xml:space="preserve"> system or network) that are known or ought reasonably to be known to the Processor;</w:t>
      </w:r>
    </w:p>
    <w:p w14:paraId="0A9FBA91" w14:textId="77777777" w:rsidR="0050596C" w:rsidRPr="00434A2F" w:rsidRDefault="005C5947" w:rsidP="00434A2F">
      <w:pPr>
        <w:pStyle w:val="Level2Number"/>
        <w:spacing w:line="240" w:lineRule="auto"/>
        <w:rPr>
          <w:rFonts w:cstheme="minorHAnsi"/>
          <w:szCs w:val="19"/>
        </w:rPr>
      </w:pPr>
      <w:r w:rsidRPr="00434A2F">
        <w:rPr>
          <w:rFonts w:cstheme="minorHAnsi"/>
          <w:b/>
          <w:szCs w:val="19"/>
        </w:rPr>
        <w:t>"</w:t>
      </w:r>
      <w:r w:rsidR="0050596C" w:rsidRPr="00434A2F">
        <w:rPr>
          <w:rFonts w:cstheme="minorHAnsi"/>
          <w:b/>
          <w:szCs w:val="19"/>
        </w:rPr>
        <w:t>Services</w:t>
      </w:r>
      <w:r w:rsidRPr="00434A2F">
        <w:rPr>
          <w:rFonts w:cstheme="minorHAnsi"/>
          <w:b/>
          <w:szCs w:val="19"/>
        </w:rPr>
        <w:t>"</w:t>
      </w:r>
      <w:r w:rsidR="0050596C" w:rsidRPr="00CF113F">
        <w:rPr>
          <w:rFonts w:cstheme="minorHAnsi"/>
          <w:szCs w:val="19"/>
        </w:rPr>
        <w:t xml:space="preserve"> </w:t>
      </w:r>
      <w:r w:rsidR="0050596C" w:rsidRPr="00434A2F">
        <w:rPr>
          <w:rFonts w:cstheme="minorHAnsi"/>
          <w:szCs w:val="19"/>
        </w:rPr>
        <w:t xml:space="preserve">means the services </w:t>
      </w:r>
      <w:r w:rsidR="00971609" w:rsidRPr="00434A2F">
        <w:rPr>
          <w:rFonts w:cstheme="minorHAnsi"/>
          <w:szCs w:val="19"/>
        </w:rPr>
        <w:t>listed or referred to in the Contract</w:t>
      </w:r>
      <w:r w:rsidR="00B47D1E" w:rsidRPr="00434A2F">
        <w:rPr>
          <w:rFonts w:cstheme="minorHAnsi"/>
          <w:szCs w:val="19"/>
        </w:rPr>
        <w:t>;</w:t>
      </w:r>
    </w:p>
    <w:p w14:paraId="2CC5015A" w14:textId="308C156B" w:rsidR="0050596C" w:rsidRPr="00434A2F" w:rsidRDefault="005C5947" w:rsidP="00434A2F">
      <w:pPr>
        <w:pStyle w:val="Level2Number"/>
        <w:spacing w:line="240" w:lineRule="auto"/>
        <w:rPr>
          <w:rFonts w:cstheme="minorHAnsi"/>
          <w:b/>
          <w:szCs w:val="19"/>
        </w:rPr>
      </w:pPr>
      <w:r w:rsidRPr="00434A2F">
        <w:rPr>
          <w:rFonts w:cstheme="minorHAnsi"/>
          <w:b/>
          <w:szCs w:val="19"/>
        </w:rPr>
        <w:t>"</w:t>
      </w:r>
      <w:r w:rsidR="0050596C" w:rsidRPr="00434A2F">
        <w:rPr>
          <w:rFonts w:cstheme="minorHAnsi"/>
          <w:b/>
          <w:szCs w:val="19"/>
        </w:rPr>
        <w:t>Supplier</w:t>
      </w:r>
      <w:r w:rsidRPr="00434A2F">
        <w:rPr>
          <w:rFonts w:cstheme="minorHAnsi"/>
          <w:b/>
          <w:szCs w:val="19"/>
        </w:rPr>
        <w:t>"</w:t>
      </w:r>
      <w:r w:rsidR="0050596C" w:rsidRPr="00CF113F">
        <w:rPr>
          <w:rFonts w:cstheme="minorHAnsi"/>
          <w:szCs w:val="19"/>
        </w:rPr>
        <w:t xml:space="preserve"> </w:t>
      </w:r>
      <w:r w:rsidR="0050596C" w:rsidRPr="00434A2F">
        <w:rPr>
          <w:rFonts w:cstheme="minorHAnsi"/>
          <w:szCs w:val="19"/>
        </w:rPr>
        <w:t xml:space="preserve">means the person, company or other body </w:t>
      </w:r>
      <w:r w:rsidR="00C075C3" w:rsidRPr="00434A2F">
        <w:rPr>
          <w:rFonts w:cstheme="minorHAnsi"/>
          <w:szCs w:val="19"/>
        </w:rPr>
        <w:t xml:space="preserve">named in the Contract as the provider of the </w:t>
      </w:r>
      <w:r w:rsidR="000E48A8">
        <w:rPr>
          <w:rFonts w:cstheme="minorHAnsi"/>
          <w:szCs w:val="19"/>
        </w:rPr>
        <w:t>Products</w:t>
      </w:r>
      <w:r w:rsidR="000E48A8" w:rsidRPr="00434A2F">
        <w:rPr>
          <w:rFonts w:cstheme="minorHAnsi"/>
          <w:szCs w:val="19"/>
        </w:rPr>
        <w:t xml:space="preserve"> </w:t>
      </w:r>
      <w:r w:rsidR="00C075C3" w:rsidRPr="00434A2F">
        <w:rPr>
          <w:rFonts w:cstheme="minorHAnsi"/>
          <w:szCs w:val="19"/>
        </w:rPr>
        <w:t>or Services</w:t>
      </w:r>
      <w:r w:rsidR="00B47D1E" w:rsidRPr="00434A2F">
        <w:rPr>
          <w:rFonts w:cstheme="minorHAnsi"/>
          <w:szCs w:val="19"/>
        </w:rPr>
        <w:t>;</w:t>
      </w:r>
    </w:p>
    <w:p w14:paraId="0ECCD844" w14:textId="27FC2097" w:rsidR="00FE6AD1" w:rsidRDefault="005C5947" w:rsidP="00FE6AD1">
      <w:pPr>
        <w:pStyle w:val="Level2Number"/>
        <w:spacing w:line="240" w:lineRule="auto"/>
        <w:rPr>
          <w:rFonts w:cstheme="minorHAnsi"/>
          <w:szCs w:val="19"/>
        </w:rPr>
      </w:pPr>
      <w:r w:rsidRPr="00434A2F">
        <w:rPr>
          <w:rFonts w:cstheme="minorHAnsi"/>
          <w:b/>
          <w:szCs w:val="19"/>
        </w:rPr>
        <w:t>"</w:t>
      </w:r>
      <w:r w:rsidR="0050596C" w:rsidRPr="00434A2F">
        <w:rPr>
          <w:rFonts w:cstheme="minorHAnsi"/>
          <w:b/>
          <w:szCs w:val="19"/>
        </w:rPr>
        <w:t>SQA</w:t>
      </w:r>
      <w:r w:rsidRPr="00434A2F">
        <w:rPr>
          <w:rFonts w:cstheme="minorHAnsi"/>
          <w:b/>
          <w:szCs w:val="19"/>
        </w:rPr>
        <w:t>"</w:t>
      </w:r>
      <w:r w:rsidR="0050596C" w:rsidRPr="00CF113F">
        <w:rPr>
          <w:rFonts w:cstheme="minorHAnsi"/>
          <w:szCs w:val="19"/>
        </w:rPr>
        <w:t xml:space="preserve"> </w:t>
      </w:r>
      <w:r w:rsidR="0050596C" w:rsidRPr="00434A2F">
        <w:rPr>
          <w:rFonts w:cstheme="minorHAnsi"/>
          <w:szCs w:val="19"/>
        </w:rPr>
        <w:t>means the Scottish Qualifications Authority</w:t>
      </w:r>
      <w:r w:rsidR="00C075C3" w:rsidRPr="00434A2F">
        <w:rPr>
          <w:rFonts w:cstheme="minorHAnsi"/>
          <w:szCs w:val="19"/>
        </w:rPr>
        <w:t xml:space="preserve"> </w:t>
      </w:r>
      <w:r w:rsidR="0050596C" w:rsidRPr="00434A2F">
        <w:rPr>
          <w:rFonts w:cstheme="minorHAnsi"/>
          <w:szCs w:val="19"/>
        </w:rPr>
        <w:t>and shall include any statutory successors of the Scottish Qualifications Authority</w:t>
      </w:r>
      <w:r w:rsidR="00FE6AD1">
        <w:rPr>
          <w:rFonts w:cstheme="minorHAnsi"/>
          <w:szCs w:val="19"/>
        </w:rPr>
        <w:t>;</w:t>
      </w:r>
    </w:p>
    <w:p w14:paraId="2F29C378" w14:textId="7F9F9F07" w:rsidR="001A5F88" w:rsidRDefault="001A5F88" w:rsidP="00FE6AD1">
      <w:pPr>
        <w:pStyle w:val="Level2Number"/>
        <w:spacing w:line="240" w:lineRule="auto"/>
        <w:rPr>
          <w:rFonts w:cstheme="minorHAnsi"/>
          <w:szCs w:val="19"/>
        </w:rPr>
      </w:pPr>
      <w:r>
        <w:rPr>
          <w:rFonts w:cstheme="minorHAnsi"/>
          <w:szCs w:val="19"/>
        </w:rPr>
        <w:t>"</w:t>
      </w:r>
      <w:r w:rsidRPr="001A5F88">
        <w:rPr>
          <w:rFonts w:cstheme="minorHAnsi"/>
          <w:b/>
          <w:bCs/>
          <w:szCs w:val="19"/>
        </w:rPr>
        <w:t>TUPE</w:t>
      </w:r>
      <w:r>
        <w:rPr>
          <w:rFonts w:cstheme="minorHAnsi"/>
          <w:szCs w:val="19"/>
        </w:rPr>
        <w:t xml:space="preserve">" </w:t>
      </w:r>
      <w:r w:rsidRPr="001A5F88">
        <w:rPr>
          <w:rFonts w:cstheme="minorHAnsi"/>
          <w:szCs w:val="19"/>
        </w:rPr>
        <w:t>means the Transfer of Undertakings (Protection of Employment) Regulations 2006</w:t>
      </w:r>
      <w:r>
        <w:rPr>
          <w:rFonts w:cstheme="minorHAnsi"/>
          <w:szCs w:val="19"/>
        </w:rPr>
        <w:t xml:space="preserve">; and </w:t>
      </w:r>
    </w:p>
    <w:p w14:paraId="3C26C938" w14:textId="1B103260" w:rsidR="00FE6AD1" w:rsidRPr="00FE6AD1" w:rsidRDefault="00FE6AD1" w:rsidP="00FE6AD1">
      <w:pPr>
        <w:pStyle w:val="Level2Number"/>
        <w:spacing w:line="240" w:lineRule="auto"/>
        <w:rPr>
          <w:rFonts w:cstheme="minorHAnsi"/>
          <w:szCs w:val="19"/>
        </w:rPr>
      </w:pPr>
      <w:r>
        <w:rPr>
          <w:rFonts w:cstheme="minorHAnsi"/>
          <w:b/>
          <w:szCs w:val="19"/>
        </w:rPr>
        <w:t xml:space="preserve">"UK GDPR" </w:t>
      </w:r>
      <w:r w:rsidRPr="00FE6AD1">
        <w:rPr>
          <w:rFonts w:cstheme="minorHAnsi"/>
          <w:bCs/>
          <w:szCs w:val="19"/>
        </w:rPr>
        <w:t xml:space="preserve">has the meaning given to </w:t>
      </w:r>
      <w:r w:rsidR="00DC1800">
        <w:rPr>
          <w:rFonts w:cstheme="minorHAnsi"/>
          <w:bCs/>
          <w:szCs w:val="19"/>
        </w:rPr>
        <w:t>that term</w:t>
      </w:r>
      <w:r w:rsidRPr="00FE6AD1">
        <w:rPr>
          <w:rFonts w:cstheme="minorHAnsi"/>
          <w:bCs/>
          <w:szCs w:val="19"/>
        </w:rPr>
        <w:t xml:space="preserve"> in</w:t>
      </w:r>
      <w:r w:rsidR="00DC1800">
        <w:rPr>
          <w:rFonts w:cstheme="minorHAnsi"/>
          <w:bCs/>
          <w:szCs w:val="19"/>
        </w:rPr>
        <w:t xml:space="preserve"> Data Protection Law</w:t>
      </w:r>
      <w:r>
        <w:rPr>
          <w:rFonts w:cstheme="minorHAnsi"/>
          <w:bCs/>
          <w:szCs w:val="19"/>
        </w:rPr>
        <w:t>.</w:t>
      </w:r>
    </w:p>
    <w:p w14:paraId="321E14BF" w14:textId="77777777" w:rsidR="0050596C" w:rsidRPr="00434A2F" w:rsidRDefault="0050596C" w:rsidP="00434A2F">
      <w:pPr>
        <w:pStyle w:val="Level1Heading"/>
        <w:spacing w:line="240" w:lineRule="auto"/>
        <w:rPr>
          <w:rFonts w:cstheme="minorHAnsi"/>
          <w:szCs w:val="19"/>
        </w:rPr>
      </w:pPr>
      <w:r w:rsidRPr="00434A2F">
        <w:rPr>
          <w:rFonts w:cstheme="minorHAnsi"/>
          <w:szCs w:val="19"/>
        </w:rPr>
        <w:t>Interpretation</w:t>
      </w:r>
    </w:p>
    <w:p w14:paraId="470EB79B" w14:textId="06F38CC8" w:rsidR="0050596C" w:rsidRPr="00434A2F" w:rsidRDefault="007F444C" w:rsidP="00434A2F">
      <w:pPr>
        <w:pStyle w:val="Level2Number"/>
        <w:spacing w:line="240" w:lineRule="auto"/>
        <w:rPr>
          <w:rFonts w:cstheme="minorHAnsi"/>
          <w:szCs w:val="19"/>
        </w:rPr>
      </w:pPr>
      <w:r w:rsidRPr="00434A2F">
        <w:rPr>
          <w:rFonts w:cstheme="minorHAnsi"/>
          <w:szCs w:val="19"/>
        </w:rPr>
        <w:t>In</w:t>
      </w:r>
      <w:r w:rsidR="0071401F" w:rsidRPr="00434A2F">
        <w:rPr>
          <w:rFonts w:cstheme="minorHAnsi"/>
          <w:szCs w:val="19"/>
        </w:rPr>
        <w:t xml:space="preserve"> the Contract</w:t>
      </w:r>
      <w:r w:rsidRPr="00434A2F">
        <w:rPr>
          <w:rFonts w:cstheme="minorHAnsi"/>
          <w:szCs w:val="19"/>
        </w:rPr>
        <w:t xml:space="preserve"> unless the context otherwise requires:</w:t>
      </w:r>
    </w:p>
    <w:p w14:paraId="1AA69572" w14:textId="28035CE9" w:rsidR="007F444C" w:rsidRPr="003C347E" w:rsidRDefault="007F444C" w:rsidP="00035454">
      <w:pPr>
        <w:pStyle w:val="Level3Number"/>
        <w:spacing w:line="240" w:lineRule="auto"/>
        <w:rPr>
          <w:rFonts w:cstheme="minorHAnsi"/>
          <w:szCs w:val="19"/>
        </w:rPr>
      </w:pPr>
      <w:r w:rsidRPr="00434A2F">
        <w:t>words and expressions defined in Data Protection Law</w:t>
      </w:r>
      <w:r w:rsidR="00DC1800">
        <w:t>,</w:t>
      </w:r>
      <w:r w:rsidRPr="00434A2F">
        <w:t xml:space="preserve"> </w:t>
      </w:r>
      <w:r w:rsidR="003C347E" w:rsidRPr="003C347E">
        <w:rPr>
          <w:rFonts w:cstheme="minorHAnsi"/>
          <w:szCs w:val="19"/>
        </w:rPr>
        <w:t>including “personal data”, “processing” and “process”</w:t>
      </w:r>
      <w:r w:rsidR="00DC1800">
        <w:rPr>
          <w:rFonts w:cstheme="minorHAnsi"/>
          <w:szCs w:val="19"/>
        </w:rPr>
        <w:t>,</w:t>
      </w:r>
      <w:r w:rsidR="003C347E" w:rsidRPr="003C347E">
        <w:rPr>
          <w:rFonts w:cstheme="minorHAnsi"/>
          <w:szCs w:val="19"/>
        </w:rPr>
        <w:t xml:space="preserve"> shall have the same meanings in</w:t>
      </w:r>
      <w:r w:rsidR="00DE151D">
        <w:rPr>
          <w:rFonts w:cstheme="minorHAnsi"/>
          <w:szCs w:val="19"/>
        </w:rPr>
        <w:t xml:space="preserve"> the Contract</w:t>
      </w:r>
      <w:r w:rsidR="003C347E">
        <w:rPr>
          <w:rFonts w:cstheme="minorHAnsi"/>
          <w:szCs w:val="19"/>
        </w:rPr>
        <w:t>;</w:t>
      </w:r>
    </w:p>
    <w:p w14:paraId="39EB6310" w14:textId="77777777" w:rsidR="0050596C" w:rsidRPr="00434A2F" w:rsidRDefault="0050596C" w:rsidP="00434A2F">
      <w:pPr>
        <w:pStyle w:val="Level3Number"/>
        <w:spacing w:line="240" w:lineRule="auto"/>
        <w:rPr>
          <w:rFonts w:cstheme="minorHAnsi"/>
          <w:szCs w:val="19"/>
        </w:rPr>
      </w:pPr>
      <w:r w:rsidRPr="00434A2F">
        <w:rPr>
          <w:rFonts w:cstheme="minorHAnsi"/>
          <w:szCs w:val="19"/>
        </w:rPr>
        <w:t>references to statutory provisions include those statutory provisions as amended or re-enacted;</w:t>
      </w:r>
    </w:p>
    <w:p w14:paraId="16444258" w14:textId="77777777" w:rsidR="0050596C" w:rsidRPr="00434A2F" w:rsidRDefault="0050596C" w:rsidP="00434A2F">
      <w:pPr>
        <w:pStyle w:val="Level3Number"/>
        <w:spacing w:line="240" w:lineRule="auto"/>
        <w:rPr>
          <w:rFonts w:cstheme="minorHAnsi"/>
          <w:szCs w:val="19"/>
        </w:rPr>
      </w:pPr>
      <w:r w:rsidRPr="00434A2F">
        <w:rPr>
          <w:rFonts w:cstheme="minorHAnsi"/>
          <w:szCs w:val="19"/>
        </w:rPr>
        <w:t xml:space="preserve">the words </w:t>
      </w:r>
      <w:r w:rsidR="005C5947" w:rsidRPr="00434A2F">
        <w:rPr>
          <w:rFonts w:cstheme="minorHAnsi"/>
          <w:szCs w:val="19"/>
        </w:rPr>
        <w:t>"</w:t>
      </w:r>
      <w:r w:rsidRPr="00434A2F">
        <w:rPr>
          <w:rFonts w:cstheme="minorHAnsi"/>
          <w:b/>
          <w:szCs w:val="19"/>
        </w:rPr>
        <w:t>include</w:t>
      </w:r>
      <w:r w:rsidR="005C5947" w:rsidRPr="00434A2F">
        <w:rPr>
          <w:rFonts w:cstheme="minorHAnsi"/>
          <w:szCs w:val="19"/>
        </w:rPr>
        <w:t>"</w:t>
      </w:r>
      <w:r w:rsidRPr="00434A2F">
        <w:rPr>
          <w:rFonts w:cstheme="minorHAnsi"/>
          <w:szCs w:val="19"/>
        </w:rPr>
        <w:t xml:space="preserve"> and </w:t>
      </w:r>
      <w:r w:rsidR="005C5947" w:rsidRPr="00434A2F">
        <w:rPr>
          <w:rFonts w:cstheme="minorHAnsi"/>
          <w:szCs w:val="19"/>
        </w:rPr>
        <w:t>"</w:t>
      </w:r>
      <w:r w:rsidRPr="00434A2F">
        <w:rPr>
          <w:rFonts w:cstheme="minorHAnsi"/>
          <w:b/>
          <w:szCs w:val="19"/>
        </w:rPr>
        <w:t>including</w:t>
      </w:r>
      <w:r w:rsidR="005C5947" w:rsidRPr="00434A2F">
        <w:rPr>
          <w:rFonts w:cstheme="minorHAnsi"/>
          <w:szCs w:val="19"/>
        </w:rPr>
        <w:t>"</w:t>
      </w:r>
      <w:r w:rsidRPr="00434A2F">
        <w:rPr>
          <w:rFonts w:cstheme="minorHAnsi"/>
          <w:szCs w:val="19"/>
        </w:rPr>
        <w:t xml:space="preserve"> shall each be construed without limitation to the words following; and</w:t>
      </w:r>
    </w:p>
    <w:p w14:paraId="53B1E22A" w14:textId="6B5D2E50" w:rsidR="0050596C" w:rsidRPr="00434A2F" w:rsidRDefault="0050596C" w:rsidP="00434A2F">
      <w:pPr>
        <w:pStyle w:val="Level3Number"/>
        <w:spacing w:line="240" w:lineRule="auto"/>
        <w:rPr>
          <w:rFonts w:cstheme="minorHAnsi"/>
          <w:szCs w:val="19"/>
        </w:rPr>
      </w:pPr>
      <w:r w:rsidRPr="00434A2F">
        <w:rPr>
          <w:rFonts w:cstheme="minorHAnsi"/>
          <w:szCs w:val="19"/>
        </w:rPr>
        <w:t xml:space="preserve">save where the context otherwise requires, references to </w:t>
      </w:r>
      <w:r w:rsidR="004F05F9">
        <w:rPr>
          <w:rFonts w:cstheme="minorHAnsi"/>
          <w:szCs w:val="19"/>
        </w:rPr>
        <w:t>C</w:t>
      </w:r>
      <w:r w:rsidRPr="00434A2F">
        <w:rPr>
          <w:rFonts w:cstheme="minorHAnsi"/>
          <w:szCs w:val="19"/>
        </w:rPr>
        <w:t xml:space="preserve">lauses are to </w:t>
      </w:r>
      <w:r w:rsidR="004F05F9">
        <w:rPr>
          <w:rFonts w:cstheme="minorHAnsi"/>
          <w:szCs w:val="19"/>
        </w:rPr>
        <w:t>C</w:t>
      </w:r>
      <w:r w:rsidRPr="00434A2F">
        <w:rPr>
          <w:rFonts w:cstheme="minorHAnsi"/>
          <w:szCs w:val="19"/>
        </w:rPr>
        <w:t>lauses of these terms and conditions.</w:t>
      </w:r>
    </w:p>
    <w:p w14:paraId="6A3E47F0" w14:textId="77777777" w:rsidR="0050596C" w:rsidRPr="00434A2F" w:rsidRDefault="0050596C" w:rsidP="00434A2F">
      <w:pPr>
        <w:pStyle w:val="Level2Number"/>
        <w:spacing w:line="240" w:lineRule="auto"/>
        <w:rPr>
          <w:rFonts w:cstheme="minorHAnsi"/>
          <w:szCs w:val="19"/>
        </w:rPr>
      </w:pPr>
      <w:bookmarkStart w:id="1" w:name="_Ref243368993"/>
      <w:r w:rsidRPr="00434A2F">
        <w:rPr>
          <w:rFonts w:cstheme="minorHAnsi"/>
          <w:szCs w:val="19"/>
        </w:rPr>
        <w:t>In the case of ambiguity or conflict between any provision contained in the body of these terms and conditions and any provision contained elsewhere</w:t>
      </w:r>
      <w:r w:rsidR="007B7684" w:rsidRPr="00434A2F">
        <w:rPr>
          <w:rFonts w:cstheme="minorHAnsi"/>
          <w:szCs w:val="19"/>
        </w:rPr>
        <w:t xml:space="preserve"> in the Contract</w:t>
      </w:r>
      <w:r w:rsidRPr="00434A2F">
        <w:rPr>
          <w:rFonts w:cstheme="minorHAnsi"/>
          <w:szCs w:val="19"/>
        </w:rPr>
        <w:t xml:space="preserve">, </w:t>
      </w:r>
      <w:bookmarkEnd w:id="1"/>
      <w:r w:rsidRPr="00434A2F">
        <w:rPr>
          <w:rFonts w:cstheme="minorHAnsi"/>
          <w:szCs w:val="19"/>
        </w:rPr>
        <w:t>the provision in these terms and conditions shall take precedence.</w:t>
      </w:r>
    </w:p>
    <w:p w14:paraId="725AA47E" w14:textId="77777777" w:rsidR="0050596C" w:rsidRPr="00434A2F" w:rsidRDefault="0050596C" w:rsidP="00434A2F">
      <w:pPr>
        <w:pStyle w:val="BodyText1"/>
        <w:spacing w:line="240" w:lineRule="auto"/>
        <w:rPr>
          <w:rFonts w:cstheme="minorHAnsi"/>
          <w:b/>
          <w:szCs w:val="19"/>
        </w:rPr>
      </w:pPr>
      <w:r w:rsidRPr="00434A2F">
        <w:rPr>
          <w:rFonts w:cstheme="minorHAnsi"/>
          <w:b/>
          <w:szCs w:val="19"/>
        </w:rPr>
        <w:t>PRODUCTS</w:t>
      </w:r>
    </w:p>
    <w:p w14:paraId="1A655B9B" w14:textId="77777777" w:rsidR="0050596C" w:rsidRPr="00434A2F" w:rsidRDefault="0050596C" w:rsidP="00434A2F">
      <w:pPr>
        <w:pStyle w:val="Level1Heading"/>
        <w:spacing w:line="240" w:lineRule="auto"/>
        <w:rPr>
          <w:rFonts w:cstheme="minorHAnsi"/>
          <w:szCs w:val="19"/>
        </w:rPr>
      </w:pPr>
      <w:bookmarkStart w:id="2" w:name="_Ref245443575"/>
      <w:r w:rsidRPr="00434A2F">
        <w:rPr>
          <w:rFonts w:cstheme="minorHAnsi"/>
          <w:szCs w:val="19"/>
        </w:rPr>
        <w:t xml:space="preserve">Provision of Products </w:t>
      </w:r>
      <w:bookmarkEnd w:id="2"/>
    </w:p>
    <w:p w14:paraId="3D77F717" w14:textId="77777777" w:rsidR="0050596C" w:rsidRPr="00434A2F" w:rsidRDefault="0050596C" w:rsidP="00434A2F">
      <w:pPr>
        <w:pStyle w:val="Level2Number"/>
        <w:spacing w:line="240" w:lineRule="auto"/>
        <w:rPr>
          <w:rFonts w:cstheme="minorHAnsi"/>
          <w:szCs w:val="19"/>
        </w:rPr>
      </w:pPr>
      <w:bookmarkStart w:id="3" w:name="_Ref245443590"/>
      <w:bookmarkStart w:id="4" w:name="_Ref243459421"/>
      <w:bookmarkStart w:id="5" w:name="_Ref243447833"/>
      <w:bookmarkStart w:id="6" w:name="_Ref243441758"/>
      <w:r w:rsidRPr="00434A2F">
        <w:rPr>
          <w:rFonts w:cstheme="minorHAnsi"/>
          <w:szCs w:val="19"/>
        </w:rPr>
        <w:t>To the extent that the Supplier provides SQA with any Products in accordance with the Contract:</w:t>
      </w:r>
    </w:p>
    <w:p w14:paraId="3E4F0685" w14:textId="77777777" w:rsidR="0050596C" w:rsidRPr="00434A2F" w:rsidRDefault="00252CB9" w:rsidP="00434A2F">
      <w:pPr>
        <w:pStyle w:val="Level3Number"/>
        <w:spacing w:line="240" w:lineRule="auto"/>
        <w:rPr>
          <w:rFonts w:cstheme="minorHAnsi"/>
          <w:szCs w:val="19"/>
        </w:rPr>
      </w:pPr>
      <w:r w:rsidRPr="00434A2F">
        <w:rPr>
          <w:rFonts w:cstheme="minorHAnsi"/>
          <w:szCs w:val="19"/>
        </w:rPr>
        <w:t>t</w:t>
      </w:r>
      <w:r w:rsidR="0050596C" w:rsidRPr="00434A2F">
        <w:rPr>
          <w:rFonts w:cstheme="minorHAnsi"/>
          <w:szCs w:val="19"/>
        </w:rPr>
        <w:t xml:space="preserve">he Products must be to SQA’s reasonable </w:t>
      </w:r>
      <w:r w:rsidR="007B7684" w:rsidRPr="00434A2F">
        <w:rPr>
          <w:rFonts w:cstheme="minorHAnsi"/>
          <w:szCs w:val="19"/>
        </w:rPr>
        <w:t>satisfaction, and conform with any samples provided</w:t>
      </w:r>
      <w:r w:rsidR="0050596C" w:rsidRPr="00434A2F">
        <w:rPr>
          <w:rFonts w:cstheme="minorHAnsi"/>
          <w:szCs w:val="19"/>
        </w:rPr>
        <w:t>;</w:t>
      </w:r>
    </w:p>
    <w:p w14:paraId="78B9FBFF" w14:textId="77777777" w:rsidR="0050596C" w:rsidRPr="00434A2F" w:rsidRDefault="00252CB9" w:rsidP="00434A2F">
      <w:pPr>
        <w:pStyle w:val="Level3Number"/>
        <w:spacing w:line="240" w:lineRule="auto"/>
        <w:rPr>
          <w:rFonts w:cstheme="minorHAnsi"/>
          <w:szCs w:val="19"/>
        </w:rPr>
      </w:pPr>
      <w:r w:rsidRPr="00434A2F">
        <w:rPr>
          <w:rFonts w:cstheme="minorHAnsi"/>
          <w:szCs w:val="19"/>
        </w:rPr>
        <w:t>t</w:t>
      </w:r>
      <w:r w:rsidR="0050596C" w:rsidRPr="00434A2F">
        <w:rPr>
          <w:rFonts w:cstheme="minorHAnsi"/>
          <w:szCs w:val="19"/>
        </w:rPr>
        <w:t xml:space="preserve">he Products must conform in all respects with the requirements of the Contract, and shall be of sound materials, workmanships and </w:t>
      </w:r>
      <w:proofErr w:type="gramStart"/>
      <w:r w:rsidR="0050596C" w:rsidRPr="00434A2F">
        <w:rPr>
          <w:rFonts w:cstheme="minorHAnsi"/>
          <w:szCs w:val="19"/>
        </w:rPr>
        <w:t>design;</w:t>
      </w:r>
      <w:proofErr w:type="gramEnd"/>
    </w:p>
    <w:p w14:paraId="1205641E" w14:textId="77777777" w:rsidR="0050596C" w:rsidRPr="00434A2F" w:rsidRDefault="00252CB9" w:rsidP="00434A2F">
      <w:pPr>
        <w:pStyle w:val="Level3Number"/>
        <w:spacing w:line="240" w:lineRule="auto"/>
        <w:rPr>
          <w:rFonts w:cstheme="minorHAnsi"/>
          <w:szCs w:val="19"/>
        </w:rPr>
      </w:pPr>
      <w:r w:rsidRPr="00434A2F">
        <w:rPr>
          <w:rFonts w:cstheme="minorHAnsi"/>
          <w:szCs w:val="19"/>
        </w:rPr>
        <w:t>t</w:t>
      </w:r>
      <w:r w:rsidR="0050596C" w:rsidRPr="00434A2F">
        <w:rPr>
          <w:rFonts w:cstheme="minorHAnsi"/>
          <w:szCs w:val="19"/>
        </w:rPr>
        <w:t>he Products shall conform in all respects with all relevant Laws;</w:t>
      </w:r>
    </w:p>
    <w:p w14:paraId="73DE9DC0" w14:textId="77777777" w:rsidR="0050596C" w:rsidRPr="00434A2F" w:rsidRDefault="00C32494" w:rsidP="00434A2F">
      <w:pPr>
        <w:pStyle w:val="Level3Number"/>
        <w:spacing w:line="240" w:lineRule="auto"/>
        <w:rPr>
          <w:rFonts w:cstheme="minorHAnsi"/>
          <w:szCs w:val="19"/>
        </w:rPr>
      </w:pPr>
      <w:r w:rsidRPr="00434A2F">
        <w:rPr>
          <w:rFonts w:cstheme="minorHAnsi"/>
          <w:szCs w:val="19"/>
        </w:rPr>
        <w:lastRenderedPageBreak/>
        <w:t>t</w:t>
      </w:r>
      <w:r w:rsidR="0050596C" w:rsidRPr="00434A2F">
        <w:rPr>
          <w:rFonts w:cstheme="minorHAnsi"/>
          <w:szCs w:val="19"/>
        </w:rPr>
        <w:t xml:space="preserve">he Products shall be fit for the purpose for which such goods are ordinarily </w:t>
      </w:r>
      <w:proofErr w:type="gramStart"/>
      <w:r w:rsidR="0050596C" w:rsidRPr="00434A2F">
        <w:rPr>
          <w:rFonts w:cstheme="minorHAnsi"/>
          <w:szCs w:val="19"/>
        </w:rPr>
        <w:t>used, and</w:t>
      </w:r>
      <w:proofErr w:type="gramEnd"/>
      <w:r w:rsidR="0050596C" w:rsidRPr="00434A2F">
        <w:rPr>
          <w:rFonts w:cstheme="minorHAnsi"/>
          <w:szCs w:val="19"/>
        </w:rPr>
        <w:t xml:space="preserve"> shall be fit for </w:t>
      </w:r>
      <w:r w:rsidR="007B7684" w:rsidRPr="00434A2F">
        <w:rPr>
          <w:rFonts w:cstheme="minorHAnsi"/>
          <w:szCs w:val="19"/>
        </w:rPr>
        <w:t xml:space="preserve">the </w:t>
      </w:r>
      <w:r w:rsidR="0050596C" w:rsidRPr="00434A2F">
        <w:rPr>
          <w:rFonts w:cstheme="minorHAnsi"/>
          <w:szCs w:val="19"/>
        </w:rPr>
        <w:t>purpose made known the Supplier.</w:t>
      </w:r>
    </w:p>
    <w:p w14:paraId="3E56BA33" w14:textId="34CD69DA" w:rsidR="0050596C" w:rsidRPr="00434A2F" w:rsidRDefault="0050596C" w:rsidP="00434A2F">
      <w:pPr>
        <w:pStyle w:val="Level2Number"/>
        <w:spacing w:line="240" w:lineRule="auto"/>
        <w:rPr>
          <w:rFonts w:cstheme="minorHAnsi"/>
          <w:szCs w:val="19"/>
        </w:rPr>
      </w:pPr>
      <w:r w:rsidRPr="00434A2F">
        <w:rPr>
          <w:rFonts w:cstheme="minorHAnsi"/>
          <w:szCs w:val="19"/>
        </w:rPr>
        <w:t>If no Products are to be supplied with the Contra</w:t>
      </w:r>
      <w:r w:rsidR="00C32494" w:rsidRPr="00434A2F">
        <w:rPr>
          <w:rFonts w:cstheme="minorHAnsi"/>
          <w:szCs w:val="19"/>
        </w:rPr>
        <w:t xml:space="preserve">ct, Clauses </w:t>
      </w:r>
      <w:r w:rsidR="003B55C0">
        <w:rPr>
          <w:rFonts w:cstheme="minorHAnsi"/>
          <w:szCs w:val="19"/>
        </w:rPr>
        <w:fldChar w:fldCharType="begin"/>
      </w:r>
      <w:r w:rsidR="003B55C0">
        <w:rPr>
          <w:rFonts w:cstheme="minorHAnsi"/>
          <w:szCs w:val="19"/>
        </w:rPr>
        <w:instrText xml:space="preserve"> REF _Ref399505121 \n \h </w:instrText>
      </w:r>
      <w:r w:rsidR="003B55C0">
        <w:rPr>
          <w:rFonts w:cstheme="minorHAnsi"/>
          <w:szCs w:val="19"/>
        </w:rPr>
      </w:r>
      <w:r w:rsidR="003B55C0">
        <w:rPr>
          <w:rFonts w:cstheme="minorHAnsi"/>
          <w:szCs w:val="19"/>
        </w:rPr>
        <w:fldChar w:fldCharType="separate"/>
      </w:r>
      <w:r w:rsidR="003B55C0">
        <w:rPr>
          <w:rFonts w:cstheme="minorHAnsi"/>
          <w:szCs w:val="19"/>
        </w:rPr>
        <w:t>4</w:t>
      </w:r>
      <w:r w:rsidR="003B55C0">
        <w:rPr>
          <w:rFonts w:cstheme="minorHAnsi"/>
          <w:szCs w:val="19"/>
        </w:rPr>
        <w:fldChar w:fldCharType="end"/>
      </w:r>
      <w:r w:rsidR="00C32494" w:rsidRPr="00434A2F">
        <w:rPr>
          <w:rFonts w:cstheme="minorHAnsi"/>
          <w:szCs w:val="19"/>
        </w:rPr>
        <w:t xml:space="preserve">, </w:t>
      </w:r>
      <w:r w:rsidR="003B55C0">
        <w:rPr>
          <w:rFonts w:cstheme="minorHAnsi"/>
          <w:szCs w:val="19"/>
        </w:rPr>
        <w:fldChar w:fldCharType="begin"/>
      </w:r>
      <w:r w:rsidR="003B55C0">
        <w:rPr>
          <w:rFonts w:cstheme="minorHAnsi"/>
          <w:szCs w:val="19"/>
        </w:rPr>
        <w:instrText xml:space="preserve"> REF _Ref66189201 \n \h </w:instrText>
      </w:r>
      <w:r w:rsidR="003B55C0">
        <w:rPr>
          <w:rFonts w:cstheme="minorHAnsi"/>
          <w:szCs w:val="19"/>
        </w:rPr>
      </w:r>
      <w:r w:rsidR="003B55C0">
        <w:rPr>
          <w:rFonts w:cstheme="minorHAnsi"/>
          <w:szCs w:val="19"/>
        </w:rPr>
        <w:fldChar w:fldCharType="separate"/>
      </w:r>
      <w:r w:rsidR="003B55C0">
        <w:rPr>
          <w:rFonts w:cstheme="minorHAnsi"/>
          <w:szCs w:val="19"/>
        </w:rPr>
        <w:t>5</w:t>
      </w:r>
      <w:r w:rsidR="003B55C0">
        <w:rPr>
          <w:rFonts w:cstheme="minorHAnsi"/>
          <w:szCs w:val="19"/>
        </w:rPr>
        <w:fldChar w:fldCharType="end"/>
      </w:r>
      <w:r w:rsidR="00C32494" w:rsidRPr="00434A2F">
        <w:rPr>
          <w:rFonts w:cstheme="minorHAnsi"/>
          <w:szCs w:val="19"/>
        </w:rPr>
        <w:t xml:space="preserve"> and </w:t>
      </w:r>
      <w:r w:rsidR="003B55C0">
        <w:rPr>
          <w:rFonts w:cstheme="minorHAnsi"/>
          <w:szCs w:val="19"/>
        </w:rPr>
        <w:fldChar w:fldCharType="begin"/>
      </w:r>
      <w:r w:rsidR="003B55C0">
        <w:rPr>
          <w:rFonts w:cstheme="minorHAnsi"/>
          <w:szCs w:val="19"/>
        </w:rPr>
        <w:instrText xml:space="preserve"> REF _Ref66189207 \n \h </w:instrText>
      </w:r>
      <w:r w:rsidR="003B55C0">
        <w:rPr>
          <w:rFonts w:cstheme="minorHAnsi"/>
          <w:szCs w:val="19"/>
        </w:rPr>
      </w:r>
      <w:r w:rsidR="003B55C0">
        <w:rPr>
          <w:rFonts w:cstheme="minorHAnsi"/>
          <w:szCs w:val="19"/>
        </w:rPr>
        <w:fldChar w:fldCharType="separate"/>
      </w:r>
      <w:r w:rsidR="003B55C0">
        <w:rPr>
          <w:rFonts w:cstheme="minorHAnsi"/>
          <w:szCs w:val="19"/>
        </w:rPr>
        <w:t>6</w:t>
      </w:r>
      <w:r w:rsidR="003B55C0">
        <w:rPr>
          <w:rFonts w:cstheme="minorHAnsi"/>
          <w:szCs w:val="19"/>
        </w:rPr>
        <w:fldChar w:fldCharType="end"/>
      </w:r>
      <w:r w:rsidRPr="00434A2F">
        <w:rPr>
          <w:rFonts w:cstheme="minorHAnsi"/>
          <w:szCs w:val="19"/>
        </w:rPr>
        <w:t xml:space="preserve"> shall not apply.</w:t>
      </w:r>
    </w:p>
    <w:p w14:paraId="2031FC4A" w14:textId="77777777" w:rsidR="0050596C" w:rsidRPr="00434A2F" w:rsidRDefault="0050596C" w:rsidP="00434A2F">
      <w:pPr>
        <w:pStyle w:val="Level1Heading"/>
        <w:spacing w:line="240" w:lineRule="auto"/>
        <w:rPr>
          <w:rFonts w:cstheme="minorHAnsi"/>
          <w:szCs w:val="19"/>
        </w:rPr>
      </w:pPr>
      <w:bookmarkStart w:id="7" w:name="_Ref399505121"/>
      <w:r w:rsidRPr="00434A2F">
        <w:rPr>
          <w:rFonts w:cstheme="minorHAnsi"/>
          <w:szCs w:val="19"/>
        </w:rPr>
        <w:t>Delivery</w:t>
      </w:r>
      <w:bookmarkEnd w:id="7"/>
    </w:p>
    <w:p w14:paraId="38A85A7B" w14:textId="77777777" w:rsidR="0050596C" w:rsidRPr="00434A2F" w:rsidRDefault="0050596C" w:rsidP="00434A2F">
      <w:pPr>
        <w:pStyle w:val="Level2Number"/>
        <w:spacing w:line="240" w:lineRule="auto"/>
        <w:rPr>
          <w:rFonts w:cstheme="minorHAnsi"/>
          <w:szCs w:val="19"/>
        </w:rPr>
      </w:pPr>
      <w:r w:rsidRPr="00434A2F">
        <w:rPr>
          <w:rFonts w:cstheme="minorHAnsi"/>
          <w:szCs w:val="19"/>
        </w:rPr>
        <w:t>Delivery shall be made at such ti</w:t>
      </w:r>
      <w:r w:rsidR="00874670" w:rsidRPr="00434A2F">
        <w:rPr>
          <w:rFonts w:cstheme="minorHAnsi"/>
          <w:szCs w:val="19"/>
        </w:rPr>
        <w:t xml:space="preserve">me and to such locations as specified in the </w:t>
      </w:r>
      <w:r w:rsidRPr="00434A2F">
        <w:rPr>
          <w:rFonts w:cstheme="minorHAnsi"/>
          <w:szCs w:val="19"/>
        </w:rPr>
        <w:t>Contract.</w:t>
      </w:r>
    </w:p>
    <w:p w14:paraId="2DA3F1FB" w14:textId="77777777" w:rsidR="0050596C" w:rsidRPr="00434A2F" w:rsidRDefault="0050596C" w:rsidP="00434A2F">
      <w:pPr>
        <w:pStyle w:val="Level2Number"/>
        <w:spacing w:line="240" w:lineRule="auto"/>
        <w:rPr>
          <w:rFonts w:cstheme="minorHAnsi"/>
          <w:szCs w:val="19"/>
        </w:rPr>
      </w:pPr>
      <w:r w:rsidRPr="00434A2F">
        <w:rPr>
          <w:rFonts w:cstheme="minorHAnsi"/>
          <w:szCs w:val="19"/>
        </w:rPr>
        <w:t xml:space="preserve">If the Supplier does not deliver </w:t>
      </w:r>
      <w:r w:rsidR="007B7684" w:rsidRPr="00434A2F">
        <w:rPr>
          <w:rFonts w:cstheme="minorHAnsi"/>
          <w:szCs w:val="19"/>
        </w:rPr>
        <w:t>any</w:t>
      </w:r>
      <w:r w:rsidRPr="00434A2F">
        <w:rPr>
          <w:rFonts w:cstheme="minorHAnsi"/>
          <w:szCs w:val="19"/>
        </w:rPr>
        <w:t xml:space="preserve"> Products </w:t>
      </w:r>
      <w:r w:rsidR="007B7684" w:rsidRPr="00434A2F">
        <w:rPr>
          <w:rFonts w:cstheme="minorHAnsi"/>
          <w:szCs w:val="19"/>
        </w:rPr>
        <w:t xml:space="preserve">on the date and </w:t>
      </w:r>
      <w:r w:rsidRPr="00434A2F">
        <w:rPr>
          <w:rFonts w:cstheme="minorHAnsi"/>
          <w:szCs w:val="19"/>
        </w:rPr>
        <w:t xml:space="preserve">at the time specified in the Contract </w:t>
      </w:r>
      <w:r w:rsidR="007B7684" w:rsidRPr="00434A2F">
        <w:rPr>
          <w:rFonts w:cstheme="minorHAnsi"/>
          <w:szCs w:val="19"/>
        </w:rPr>
        <w:t>SQA</w:t>
      </w:r>
      <w:r w:rsidRPr="00434A2F">
        <w:rPr>
          <w:rFonts w:cstheme="minorHAnsi"/>
          <w:szCs w:val="19"/>
        </w:rPr>
        <w:t xml:space="preserve"> may, without prejudice to </w:t>
      </w:r>
      <w:r w:rsidR="007B7684" w:rsidRPr="00434A2F">
        <w:rPr>
          <w:rFonts w:cstheme="minorHAnsi"/>
          <w:szCs w:val="19"/>
        </w:rPr>
        <w:t>its</w:t>
      </w:r>
      <w:r w:rsidRPr="00434A2F">
        <w:rPr>
          <w:rFonts w:cstheme="minorHAnsi"/>
          <w:szCs w:val="19"/>
        </w:rPr>
        <w:t xml:space="preserve"> other rights and remedies:</w:t>
      </w:r>
    </w:p>
    <w:p w14:paraId="05870719" w14:textId="77777777" w:rsidR="0050596C" w:rsidRPr="00434A2F" w:rsidRDefault="00354995" w:rsidP="00434A2F">
      <w:pPr>
        <w:pStyle w:val="Level3Number"/>
        <w:spacing w:line="240" w:lineRule="auto"/>
        <w:rPr>
          <w:rFonts w:cstheme="minorHAnsi"/>
          <w:szCs w:val="19"/>
        </w:rPr>
      </w:pPr>
      <w:r w:rsidRPr="00434A2F">
        <w:rPr>
          <w:rFonts w:cstheme="minorHAnsi"/>
          <w:szCs w:val="19"/>
        </w:rPr>
        <w:t>r</w:t>
      </w:r>
      <w:r w:rsidR="0050596C" w:rsidRPr="00434A2F">
        <w:rPr>
          <w:rFonts w:cstheme="minorHAnsi"/>
          <w:szCs w:val="19"/>
        </w:rPr>
        <w:t xml:space="preserve">efuse any delivery and shall not be under any obligation to accept </w:t>
      </w:r>
      <w:r w:rsidR="007B7684" w:rsidRPr="00434A2F">
        <w:rPr>
          <w:rFonts w:cstheme="minorHAnsi"/>
          <w:szCs w:val="19"/>
        </w:rPr>
        <w:t>or</w:t>
      </w:r>
      <w:r w:rsidR="0050596C" w:rsidRPr="00434A2F">
        <w:rPr>
          <w:rFonts w:cstheme="minorHAnsi"/>
          <w:szCs w:val="19"/>
        </w:rPr>
        <w:t xml:space="preserve"> pay for the Products; or</w:t>
      </w:r>
    </w:p>
    <w:p w14:paraId="2828068D" w14:textId="77777777" w:rsidR="0050596C" w:rsidRPr="00434A2F" w:rsidRDefault="00354995" w:rsidP="00434A2F">
      <w:pPr>
        <w:pStyle w:val="Level3Number"/>
        <w:spacing w:line="240" w:lineRule="auto"/>
        <w:rPr>
          <w:rFonts w:cstheme="minorHAnsi"/>
          <w:szCs w:val="19"/>
        </w:rPr>
      </w:pPr>
      <w:r w:rsidRPr="00434A2F">
        <w:rPr>
          <w:rFonts w:cstheme="minorHAnsi"/>
          <w:szCs w:val="19"/>
        </w:rPr>
        <w:t>t</w:t>
      </w:r>
      <w:r w:rsidR="0050596C" w:rsidRPr="00434A2F">
        <w:rPr>
          <w:rFonts w:cstheme="minorHAnsi"/>
          <w:szCs w:val="19"/>
        </w:rPr>
        <w:t>erminate the Contract either in whole or as regards those Products only.</w:t>
      </w:r>
    </w:p>
    <w:p w14:paraId="2290191B" w14:textId="77777777" w:rsidR="0050596C" w:rsidRPr="00434A2F" w:rsidRDefault="0050596C" w:rsidP="00434A2F">
      <w:pPr>
        <w:pStyle w:val="Level2Number"/>
        <w:spacing w:line="240" w:lineRule="auto"/>
        <w:rPr>
          <w:rFonts w:cstheme="minorHAnsi"/>
          <w:szCs w:val="19"/>
        </w:rPr>
      </w:pPr>
      <w:r w:rsidRPr="00434A2F">
        <w:rPr>
          <w:rFonts w:cstheme="minorHAnsi"/>
          <w:szCs w:val="19"/>
        </w:rPr>
        <w:t xml:space="preserve">The signature or acceptance of a delivery note will not constitute evidence of acceptance of the Products. </w:t>
      </w:r>
    </w:p>
    <w:p w14:paraId="0D1FD809" w14:textId="77777777" w:rsidR="007B7684" w:rsidRPr="00434A2F" w:rsidRDefault="007B7684" w:rsidP="00434A2F">
      <w:pPr>
        <w:pStyle w:val="Level2Number"/>
        <w:spacing w:line="240" w:lineRule="auto"/>
        <w:rPr>
          <w:rFonts w:cstheme="minorHAnsi"/>
          <w:szCs w:val="19"/>
        </w:rPr>
      </w:pPr>
      <w:r w:rsidRPr="00434A2F">
        <w:rPr>
          <w:rFonts w:cstheme="minorHAnsi"/>
          <w:szCs w:val="19"/>
        </w:rPr>
        <w:t xml:space="preserve">Delivery of Products must be accompanied by all necessary manuals, instructions and information necessary to allow them to be used safely.  </w:t>
      </w:r>
    </w:p>
    <w:p w14:paraId="19AF7FBA" w14:textId="77777777" w:rsidR="0050596C" w:rsidRPr="00434A2F" w:rsidRDefault="0050596C" w:rsidP="00434A2F">
      <w:pPr>
        <w:pStyle w:val="Level1Heading"/>
        <w:spacing w:line="240" w:lineRule="auto"/>
        <w:rPr>
          <w:rFonts w:cstheme="minorHAnsi"/>
          <w:szCs w:val="19"/>
        </w:rPr>
      </w:pPr>
      <w:bookmarkStart w:id="8" w:name="_Ref66189201"/>
      <w:r w:rsidRPr="00434A2F">
        <w:rPr>
          <w:rFonts w:cstheme="minorHAnsi"/>
          <w:szCs w:val="19"/>
        </w:rPr>
        <w:t>Inspection and Rejection</w:t>
      </w:r>
      <w:bookmarkEnd w:id="8"/>
    </w:p>
    <w:p w14:paraId="7CC3CDB8" w14:textId="77777777" w:rsidR="0050596C" w:rsidRPr="00434A2F" w:rsidRDefault="0050596C" w:rsidP="00434A2F">
      <w:pPr>
        <w:pStyle w:val="Level2Number"/>
        <w:spacing w:line="240" w:lineRule="auto"/>
        <w:rPr>
          <w:rFonts w:cstheme="minorHAnsi"/>
          <w:szCs w:val="19"/>
        </w:rPr>
      </w:pPr>
      <w:bookmarkStart w:id="9" w:name="_Ref399505143"/>
      <w:r w:rsidRPr="00434A2F">
        <w:rPr>
          <w:rFonts w:cstheme="minorHAnsi"/>
          <w:szCs w:val="19"/>
        </w:rPr>
        <w:t>SQA may, by written notice to the Supplier, at any time within 30 days of delivery, reject all or any of the Products which fail to meet the requirements of the Contract.</w:t>
      </w:r>
      <w:bookmarkEnd w:id="9"/>
    </w:p>
    <w:p w14:paraId="7EB81329" w14:textId="77777777" w:rsidR="0050596C" w:rsidRPr="00434A2F" w:rsidRDefault="0050596C" w:rsidP="00434A2F">
      <w:pPr>
        <w:pStyle w:val="Level2Number"/>
        <w:spacing w:line="240" w:lineRule="auto"/>
        <w:rPr>
          <w:rFonts w:cstheme="minorHAnsi"/>
          <w:szCs w:val="19"/>
        </w:rPr>
      </w:pPr>
      <w:bookmarkStart w:id="10" w:name="_Ref399505154"/>
      <w:r w:rsidRPr="00434A2F">
        <w:rPr>
          <w:rFonts w:cstheme="minorHAnsi"/>
          <w:szCs w:val="19"/>
        </w:rPr>
        <w:t>If SQA rejects a</w:t>
      </w:r>
      <w:r w:rsidR="00D71B5A" w:rsidRPr="00434A2F">
        <w:rPr>
          <w:rFonts w:cstheme="minorHAnsi"/>
          <w:szCs w:val="19"/>
        </w:rPr>
        <w:t xml:space="preserve">ny Products pursuant to Clause </w:t>
      </w:r>
      <w:r w:rsidR="0099019C" w:rsidRPr="00434A2F">
        <w:rPr>
          <w:rFonts w:cstheme="minorHAnsi"/>
          <w:szCs w:val="19"/>
        </w:rPr>
        <w:fldChar w:fldCharType="begin"/>
      </w:r>
      <w:r w:rsidR="0099019C" w:rsidRPr="00434A2F">
        <w:rPr>
          <w:rFonts w:cstheme="minorHAnsi"/>
          <w:szCs w:val="19"/>
        </w:rPr>
        <w:instrText xml:space="preserve"> REF _Ref399505143 \r \h </w:instrText>
      </w:r>
      <w:r w:rsidR="00510C25" w:rsidRPr="00434A2F">
        <w:rPr>
          <w:rFonts w:cstheme="minorHAnsi"/>
          <w:szCs w:val="19"/>
        </w:rPr>
        <w:instrText xml:space="preserve"> \* MERGEFORMAT </w:instrText>
      </w:r>
      <w:r w:rsidR="0099019C" w:rsidRPr="00434A2F">
        <w:rPr>
          <w:rFonts w:cstheme="minorHAnsi"/>
          <w:szCs w:val="19"/>
        </w:rPr>
      </w:r>
      <w:r w:rsidR="0099019C" w:rsidRPr="00434A2F">
        <w:rPr>
          <w:rFonts w:cstheme="minorHAnsi"/>
          <w:szCs w:val="19"/>
        </w:rPr>
        <w:fldChar w:fldCharType="separate"/>
      </w:r>
      <w:r w:rsidR="00574FC1">
        <w:rPr>
          <w:rFonts w:cstheme="minorHAnsi"/>
          <w:szCs w:val="19"/>
        </w:rPr>
        <w:t>5.1</w:t>
      </w:r>
      <w:r w:rsidR="0099019C" w:rsidRPr="00434A2F">
        <w:rPr>
          <w:rFonts w:cstheme="minorHAnsi"/>
          <w:szCs w:val="19"/>
        </w:rPr>
        <w:fldChar w:fldCharType="end"/>
      </w:r>
      <w:r w:rsidRPr="00434A2F">
        <w:rPr>
          <w:rFonts w:cstheme="minorHAnsi"/>
          <w:szCs w:val="19"/>
        </w:rPr>
        <w:t>, SQA shall be entitled at its option:</w:t>
      </w:r>
      <w:bookmarkEnd w:id="10"/>
    </w:p>
    <w:p w14:paraId="76C40DE4" w14:textId="77777777" w:rsidR="0050596C" w:rsidRPr="00434A2F" w:rsidRDefault="00CD3A54" w:rsidP="00434A2F">
      <w:pPr>
        <w:pStyle w:val="Level3Number"/>
        <w:spacing w:line="240" w:lineRule="auto"/>
        <w:rPr>
          <w:rFonts w:cstheme="minorHAnsi"/>
          <w:szCs w:val="19"/>
        </w:rPr>
      </w:pPr>
      <w:r w:rsidRPr="00434A2F">
        <w:rPr>
          <w:rFonts w:cstheme="minorHAnsi"/>
          <w:szCs w:val="19"/>
        </w:rPr>
        <w:t>t</w:t>
      </w:r>
      <w:r w:rsidR="0050596C" w:rsidRPr="00434A2F">
        <w:rPr>
          <w:rFonts w:cstheme="minorHAnsi"/>
          <w:szCs w:val="19"/>
        </w:rPr>
        <w:t>o have the rejected Pro</w:t>
      </w:r>
      <w:r w:rsidR="00D71B5A" w:rsidRPr="00434A2F">
        <w:rPr>
          <w:rFonts w:cstheme="minorHAnsi"/>
          <w:szCs w:val="19"/>
        </w:rPr>
        <w:t xml:space="preserve">ducts repaired </w:t>
      </w:r>
      <w:r w:rsidR="0050596C" w:rsidRPr="00434A2F">
        <w:rPr>
          <w:rFonts w:cstheme="minorHAnsi"/>
          <w:szCs w:val="19"/>
        </w:rPr>
        <w:t>by the Supplier at the Supplier’s expense, without</w:t>
      </w:r>
      <w:r w:rsidR="007B7684" w:rsidRPr="00434A2F">
        <w:rPr>
          <w:rFonts w:cstheme="minorHAnsi"/>
          <w:szCs w:val="19"/>
        </w:rPr>
        <w:t xml:space="preserve"> delay and in any event within 7</w:t>
      </w:r>
      <w:r w:rsidR="0050596C" w:rsidRPr="00434A2F">
        <w:rPr>
          <w:rFonts w:cstheme="minorHAnsi"/>
          <w:szCs w:val="19"/>
        </w:rPr>
        <w:t xml:space="preserve"> days of the rejection notice, so as to meet in all respects the requirements of the Contract; or </w:t>
      </w:r>
    </w:p>
    <w:p w14:paraId="5A55E9B9" w14:textId="77777777" w:rsidR="0050596C" w:rsidRPr="00434A2F" w:rsidRDefault="00CD3A54" w:rsidP="00434A2F">
      <w:pPr>
        <w:pStyle w:val="Level3Number"/>
        <w:spacing w:line="240" w:lineRule="auto"/>
        <w:rPr>
          <w:rFonts w:cstheme="minorHAnsi"/>
          <w:szCs w:val="19"/>
        </w:rPr>
      </w:pPr>
      <w:r w:rsidRPr="00434A2F">
        <w:rPr>
          <w:rFonts w:cstheme="minorHAnsi"/>
          <w:szCs w:val="19"/>
        </w:rPr>
        <w:t>t</w:t>
      </w:r>
      <w:r w:rsidR="0050596C" w:rsidRPr="00434A2F">
        <w:rPr>
          <w:rFonts w:cstheme="minorHAnsi"/>
          <w:szCs w:val="19"/>
        </w:rPr>
        <w:t>o have the rejected Products replaced by the Supplier at the Supplier</w:t>
      </w:r>
      <w:r w:rsidR="005C5947" w:rsidRPr="00434A2F">
        <w:rPr>
          <w:rFonts w:cstheme="minorHAnsi"/>
          <w:szCs w:val="19"/>
        </w:rPr>
        <w:t>'</w:t>
      </w:r>
      <w:r w:rsidR="0050596C" w:rsidRPr="00434A2F">
        <w:rPr>
          <w:rFonts w:cstheme="minorHAnsi"/>
          <w:szCs w:val="19"/>
        </w:rPr>
        <w:t>s expense, without delay and in any event within 7 days of the rejection notice, with Products which comply in all respects with the requirements of the Contract; or</w:t>
      </w:r>
    </w:p>
    <w:p w14:paraId="2CF44ED3" w14:textId="77777777" w:rsidR="0050596C" w:rsidRPr="00434A2F" w:rsidRDefault="00CD3A54" w:rsidP="00434A2F">
      <w:pPr>
        <w:pStyle w:val="Level3Number"/>
        <w:spacing w:line="240" w:lineRule="auto"/>
        <w:rPr>
          <w:rFonts w:cstheme="minorHAnsi"/>
          <w:szCs w:val="19"/>
        </w:rPr>
      </w:pPr>
      <w:r w:rsidRPr="00434A2F">
        <w:rPr>
          <w:rFonts w:cstheme="minorHAnsi"/>
          <w:szCs w:val="19"/>
        </w:rPr>
        <w:t>t</w:t>
      </w:r>
      <w:r w:rsidR="0050596C" w:rsidRPr="00434A2F">
        <w:rPr>
          <w:rFonts w:cstheme="minorHAnsi"/>
          <w:szCs w:val="19"/>
        </w:rPr>
        <w:t>o obtain from the Supplier, without delay, a full refund in respect of the Products concerned.</w:t>
      </w:r>
    </w:p>
    <w:p w14:paraId="3380CEB8" w14:textId="4BDCD73C" w:rsidR="0050596C" w:rsidRPr="00434A2F" w:rsidRDefault="0077789F" w:rsidP="00434A2F">
      <w:pPr>
        <w:pStyle w:val="Level2Number"/>
        <w:spacing w:line="240" w:lineRule="auto"/>
        <w:rPr>
          <w:rFonts w:cstheme="minorHAnsi"/>
          <w:szCs w:val="19"/>
        </w:rPr>
      </w:pPr>
      <w:bookmarkStart w:id="11" w:name="_Ref66189237"/>
      <w:r w:rsidRPr="00434A2F">
        <w:rPr>
          <w:rFonts w:cstheme="minorHAnsi"/>
          <w:szCs w:val="19"/>
        </w:rPr>
        <w:t xml:space="preserve">The rights of SQA in Clause </w:t>
      </w:r>
      <w:r w:rsidR="0099019C" w:rsidRPr="00434A2F">
        <w:rPr>
          <w:rFonts w:cstheme="minorHAnsi"/>
          <w:szCs w:val="19"/>
        </w:rPr>
        <w:fldChar w:fldCharType="begin"/>
      </w:r>
      <w:r w:rsidR="0099019C" w:rsidRPr="00434A2F">
        <w:rPr>
          <w:rFonts w:cstheme="minorHAnsi"/>
          <w:szCs w:val="19"/>
        </w:rPr>
        <w:instrText xml:space="preserve"> REF _Ref399505154 \r \h </w:instrText>
      </w:r>
      <w:r w:rsidR="00510C25" w:rsidRPr="00434A2F">
        <w:rPr>
          <w:rFonts w:cstheme="minorHAnsi"/>
          <w:szCs w:val="19"/>
        </w:rPr>
        <w:instrText xml:space="preserve"> \* MERGEFORMAT </w:instrText>
      </w:r>
      <w:r w:rsidR="0099019C" w:rsidRPr="00434A2F">
        <w:rPr>
          <w:rFonts w:cstheme="minorHAnsi"/>
          <w:szCs w:val="19"/>
        </w:rPr>
      </w:r>
      <w:r w:rsidR="0099019C" w:rsidRPr="00434A2F">
        <w:rPr>
          <w:rFonts w:cstheme="minorHAnsi"/>
          <w:szCs w:val="19"/>
        </w:rPr>
        <w:fldChar w:fldCharType="separate"/>
      </w:r>
      <w:r w:rsidR="003B55C0">
        <w:rPr>
          <w:rFonts w:cstheme="minorHAnsi"/>
          <w:szCs w:val="19"/>
        </w:rPr>
        <w:t>5.2</w:t>
      </w:r>
      <w:r w:rsidR="0099019C" w:rsidRPr="00434A2F">
        <w:rPr>
          <w:rFonts w:cstheme="minorHAnsi"/>
          <w:szCs w:val="19"/>
        </w:rPr>
        <w:fldChar w:fldCharType="end"/>
      </w:r>
      <w:r w:rsidR="0050596C" w:rsidRPr="00434A2F">
        <w:rPr>
          <w:rFonts w:cstheme="minorHAnsi"/>
          <w:szCs w:val="19"/>
        </w:rPr>
        <w:t xml:space="preserve"> shall apply:</w:t>
      </w:r>
      <w:bookmarkEnd w:id="11"/>
    </w:p>
    <w:p w14:paraId="6F87290E" w14:textId="77777777" w:rsidR="0050596C" w:rsidRPr="00434A2F" w:rsidRDefault="00A94047" w:rsidP="00434A2F">
      <w:pPr>
        <w:pStyle w:val="Level3Number"/>
        <w:spacing w:line="240" w:lineRule="auto"/>
        <w:rPr>
          <w:rFonts w:cstheme="minorHAnsi"/>
          <w:szCs w:val="19"/>
        </w:rPr>
      </w:pPr>
      <w:r w:rsidRPr="00434A2F">
        <w:rPr>
          <w:rFonts w:cstheme="minorHAnsi"/>
          <w:szCs w:val="19"/>
        </w:rPr>
        <w:t>w</w:t>
      </w:r>
      <w:r w:rsidR="0050596C" w:rsidRPr="00434A2F">
        <w:rPr>
          <w:rFonts w:cstheme="minorHAnsi"/>
          <w:szCs w:val="19"/>
        </w:rPr>
        <w:t>ithout prejudice to its other rights and remedies; and</w:t>
      </w:r>
    </w:p>
    <w:p w14:paraId="2F3EF17A" w14:textId="77777777" w:rsidR="0050596C" w:rsidRPr="00434A2F" w:rsidRDefault="00A94047" w:rsidP="00434A2F">
      <w:pPr>
        <w:pStyle w:val="Level3Number"/>
        <w:spacing w:line="240" w:lineRule="auto"/>
        <w:rPr>
          <w:rFonts w:cstheme="minorHAnsi"/>
          <w:szCs w:val="19"/>
        </w:rPr>
      </w:pPr>
      <w:r w:rsidRPr="00434A2F">
        <w:rPr>
          <w:rFonts w:cstheme="minorHAnsi"/>
          <w:szCs w:val="19"/>
        </w:rPr>
        <w:t>t</w:t>
      </w:r>
      <w:r w:rsidR="0050596C" w:rsidRPr="00434A2F">
        <w:rPr>
          <w:rFonts w:cstheme="minorHAnsi"/>
          <w:szCs w:val="19"/>
        </w:rPr>
        <w:t>o Products as originally delivered and to Products repaired or replaced pursuant to that Clause.</w:t>
      </w:r>
    </w:p>
    <w:p w14:paraId="1CC2A4AC" w14:textId="77777777" w:rsidR="007B7684" w:rsidRPr="00434A2F" w:rsidRDefault="007B7684" w:rsidP="00434A2F">
      <w:pPr>
        <w:pStyle w:val="Level2Number"/>
        <w:spacing w:line="240" w:lineRule="auto"/>
        <w:rPr>
          <w:rFonts w:cstheme="minorHAnsi"/>
          <w:szCs w:val="19"/>
        </w:rPr>
      </w:pPr>
      <w:bookmarkStart w:id="12" w:name="_Ref66189222"/>
      <w:r w:rsidRPr="00434A2F">
        <w:rPr>
          <w:rFonts w:cstheme="minorHAnsi"/>
          <w:szCs w:val="19"/>
        </w:rPr>
        <w:t xml:space="preserve">If SQA elects to have Products </w:t>
      </w:r>
      <w:proofErr w:type="gramStart"/>
      <w:r w:rsidRPr="00434A2F">
        <w:rPr>
          <w:rFonts w:cstheme="minorHAnsi"/>
          <w:szCs w:val="19"/>
        </w:rPr>
        <w:t>repaired</w:t>
      </w:r>
      <w:proofErr w:type="gramEnd"/>
      <w:r w:rsidRPr="00434A2F">
        <w:rPr>
          <w:rFonts w:cstheme="minorHAnsi"/>
          <w:szCs w:val="19"/>
        </w:rPr>
        <w:t xml:space="preserve"> it may elect whether that should be done at SQA</w:t>
      </w:r>
      <w:r w:rsidR="000E48A8">
        <w:rPr>
          <w:rFonts w:cstheme="minorHAnsi"/>
          <w:szCs w:val="19"/>
        </w:rPr>
        <w:t>'s</w:t>
      </w:r>
      <w:r w:rsidRPr="00434A2F">
        <w:rPr>
          <w:rFonts w:cstheme="minorHAnsi"/>
          <w:szCs w:val="19"/>
        </w:rPr>
        <w:t xml:space="preserve"> premises or at the Supplier’s premises.  </w:t>
      </w:r>
      <w:r w:rsidR="00B763BA" w:rsidRPr="00434A2F">
        <w:rPr>
          <w:rFonts w:cstheme="minorHAnsi"/>
          <w:szCs w:val="19"/>
        </w:rPr>
        <w:t xml:space="preserve">The Supplier shall, without delay, uplift Products which are to be repaired </w:t>
      </w:r>
      <w:r w:rsidRPr="00434A2F">
        <w:rPr>
          <w:rFonts w:cstheme="minorHAnsi"/>
          <w:szCs w:val="19"/>
        </w:rPr>
        <w:t xml:space="preserve">at the Supplier’s premises, </w:t>
      </w:r>
      <w:r w:rsidR="00B763BA" w:rsidRPr="00434A2F">
        <w:rPr>
          <w:rFonts w:cstheme="minorHAnsi"/>
          <w:szCs w:val="19"/>
        </w:rPr>
        <w:t>replaced, or rejected for refund.</w:t>
      </w:r>
      <w:bookmarkEnd w:id="12"/>
      <w:r w:rsidR="00B763BA" w:rsidRPr="00434A2F">
        <w:rPr>
          <w:rFonts w:cstheme="minorHAnsi"/>
          <w:szCs w:val="19"/>
        </w:rPr>
        <w:t xml:space="preserve">  </w:t>
      </w:r>
    </w:p>
    <w:p w14:paraId="72341BAB" w14:textId="77777777" w:rsidR="0050596C" w:rsidRPr="00434A2F" w:rsidRDefault="0050596C" w:rsidP="00434A2F">
      <w:pPr>
        <w:pStyle w:val="Level1Heading"/>
        <w:spacing w:line="240" w:lineRule="auto"/>
        <w:rPr>
          <w:rFonts w:cstheme="minorHAnsi"/>
          <w:szCs w:val="19"/>
        </w:rPr>
      </w:pPr>
      <w:bookmarkStart w:id="13" w:name="_Ref66189207"/>
      <w:r w:rsidRPr="00434A2F">
        <w:rPr>
          <w:rFonts w:cstheme="minorHAnsi"/>
          <w:szCs w:val="19"/>
        </w:rPr>
        <w:t>Property and Risk</w:t>
      </w:r>
      <w:bookmarkEnd w:id="13"/>
    </w:p>
    <w:p w14:paraId="5416705F" w14:textId="77777777" w:rsidR="0050596C" w:rsidRPr="00434A2F" w:rsidRDefault="0050596C" w:rsidP="00434A2F">
      <w:pPr>
        <w:pStyle w:val="Level2Number"/>
        <w:spacing w:line="240" w:lineRule="auto"/>
        <w:rPr>
          <w:rFonts w:cstheme="minorHAnsi"/>
          <w:szCs w:val="19"/>
        </w:rPr>
      </w:pPr>
      <w:r w:rsidRPr="00434A2F">
        <w:rPr>
          <w:rFonts w:cstheme="minorHAnsi"/>
          <w:szCs w:val="19"/>
        </w:rPr>
        <w:t>Property to and risk in the Products shall pass to SQA when the Products have been delivered to SQA.</w:t>
      </w:r>
    </w:p>
    <w:p w14:paraId="7BE1D316" w14:textId="77777777" w:rsidR="0050596C" w:rsidRPr="00434A2F" w:rsidRDefault="0050596C" w:rsidP="00434A2F">
      <w:pPr>
        <w:pStyle w:val="Level2Number"/>
        <w:spacing w:line="240" w:lineRule="auto"/>
        <w:rPr>
          <w:rFonts w:cstheme="minorHAnsi"/>
          <w:szCs w:val="19"/>
        </w:rPr>
      </w:pPr>
      <w:r w:rsidRPr="00434A2F">
        <w:rPr>
          <w:rFonts w:cstheme="minorHAnsi"/>
          <w:szCs w:val="19"/>
        </w:rPr>
        <w:t xml:space="preserve">The transfer of property to and risk in the Products shall be without prejudice to any rights of SQA in relation to the Products, including its right to reject Products pursuant to </w:t>
      </w:r>
      <w:r w:rsidR="007B7684" w:rsidRPr="00434A2F">
        <w:rPr>
          <w:rFonts w:cstheme="minorHAnsi"/>
          <w:szCs w:val="19"/>
        </w:rPr>
        <w:t>the</w:t>
      </w:r>
      <w:r w:rsidRPr="00434A2F">
        <w:rPr>
          <w:rFonts w:cstheme="minorHAnsi"/>
          <w:szCs w:val="19"/>
        </w:rPr>
        <w:t xml:space="preserve"> Contract.</w:t>
      </w:r>
    </w:p>
    <w:p w14:paraId="216BE662" w14:textId="677B5396" w:rsidR="003E00EC" w:rsidRPr="00434A2F" w:rsidRDefault="003E00EC" w:rsidP="00434A2F">
      <w:pPr>
        <w:pStyle w:val="Level2Number"/>
        <w:spacing w:line="240" w:lineRule="auto"/>
        <w:rPr>
          <w:rFonts w:cstheme="minorHAnsi"/>
          <w:szCs w:val="19"/>
        </w:rPr>
      </w:pPr>
      <w:r w:rsidRPr="00434A2F">
        <w:rPr>
          <w:rFonts w:cstheme="minorHAnsi"/>
          <w:szCs w:val="19"/>
        </w:rPr>
        <w:t xml:space="preserve">Property in Products subject to Clause </w:t>
      </w:r>
      <w:r w:rsidR="003B55C0">
        <w:rPr>
          <w:rFonts w:cstheme="minorHAnsi"/>
          <w:szCs w:val="19"/>
        </w:rPr>
        <w:fldChar w:fldCharType="begin"/>
      </w:r>
      <w:r w:rsidR="003B55C0">
        <w:rPr>
          <w:rFonts w:cstheme="minorHAnsi"/>
          <w:szCs w:val="19"/>
        </w:rPr>
        <w:instrText xml:space="preserve"> REF _Ref66189222 \n \h </w:instrText>
      </w:r>
      <w:r w:rsidR="003B55C0">
        <w:rPr>
          <w:rFonts w:cstheme="minorHAnsi"/>
          <w:szCs w:val="19"/>
        </w:rPr>
      </w:r>
      <w:r w:rsidR="003B55C0">
        <w:rPr>
          <w:rFonts w:cstheme="minorHAnsi"/>
          <w:szCs w:val="19"/>
        </w:rPr>
        <w:fldChar w:fldCharType="separate"/>
      </w:r>
      <w:r w:rsidR="003B55C0">
        <w:rPr>
          <w:rFonts w:cstheme="minorHAnsi"/>
          <w:szCs w:val="19"/>
        </w:rPr>
        <w:t>5.4</w:t>
      </w:r>
      <w:r w:rsidR="003B55C0">
        <w:rPr>
          <w:rFonts w:cstheme="minorHAnsi"/>
          <w:szCs w:val="19"/>
        </w:rPr>
        <w:fldChar w:fldCharType="end"/>
      </w:r>
      <w:r w:rsidRPr="00434A2F">
        <w:rPr>
          <w:rFonts w:cstheme="minorHAnsi"/>
          <w:szCs w:val="19"/>
        </w:rPr>
        <w:t xml:space="preserve"> shall pass to the Supplier when uplifted or (if later) when the refund is paid.  Risk in Products subject to Clause </w:t>
      </w:r>
      <w:r w:rsidR="003B55C0">
        <w:rPr>
          <w:rFonts w:cstheme="minorHAnsi"/>
          <w:szCs w:val="19"/>
        </w:rPr>
        <w:fldChar w:fldCharType="begin"/>
      </w:r>
      <w:r w:rsidR="003B55C0">
        <w:rPr>
          <w:rFonts w:cstheme="minorHAnsi"/>
          <w:szCs w:val="19"/>
        </w:rPr>
        <w:instrText xml:space="preserve"> REF _Ref66189201 \n \h </w:instrText>
      </w:r>
      <w:r w:rsidR="003B55C0">
        <w:rPr>
          <w:rFonts w:cstheme="minorHAnsi"/>
          <w:szCs w:val="19"/>
        </w:rPr>
      </w:r>
      <w:r w:rsidR="003B55C0">
        <w:rPr>
          <w:rFonts w:cstheme="minorHAnsi"/>
          <w:szCs w:val="19"/>
        </w:rPr>
        <w:fldChar w:fldCharType="separate"/>
      </w:r>
      <w:r w:rsidR="003B55C0">
        <w:rPr>
          <w:rFonts w:cstheme="minorHAnsi"/>
          <w:szCs w:val="19"/>
        </w:rPr>
        <w:t>5</w:t>
      </w:r>
      <w:r w:rsidR="003B55C0">
        <w:rPr>
          <w:rFonts w:cstheme="minorHAnsi"/>
          <w:szCs w:val="19"/>
        </w:rPr>
        <w:fldChar w:fldCharType="end"/>
      </w:r>
      <w:r w:rsidRPr="00434A2F">
        <w:rPr>
          <w:rFonts w:cstheme="minorHAnsi"/>
          <w:szCs w:val="19"/>
        </w:rPr>
        <w:t xml:space="preserve"> shall pass when the election made under Clause </w:t>
      </w:r>
      <w:r w:rsidR="003B55C0">
        <w:rPr>
          <w:rFonts w:cstheme="minorHAnsi"/>
          <w:szCs w:val="19"/>
        </w:rPr>
        <w:fldChar w:fldCharType="begin"/>
      </w:r>
      <w:r w:rsidR="003B55C0">
        <w:rPr>
          <w:rFonts w:cstheme="minorHAnsi"/>
          <w:szCs w:val="19"/>
        </w:rPr>
        <w:instrText xml:space="preserve"> REF _Ref66189237 \n \h </w:instrText>
      </w:r>
      <w:r w:rsidR="003B55C0">
        <w:rPr>
          <w:rFonts w:cstheme="minorHAnsi"/>
          <w:szCs w:val="19"/>
        </w:rPr>
      </w:r>
      <w:r w:rsidR="003B55C0">
        <w:rPr>
          <w:rFonts w:cstheme="minorHAnsi"/>
          <w:szCs w:val="19"/>
        </w:rPr>
        <w:fldChar w:fldCharType="separate"/>
      </w:r>
      <w:r w:rsidR="003B55C0">
        <w:rPr>
          <w:rFonts w:cstheme="minorHAnsi"/>
          <w:szCs w:val="19"/>
        </w:rPr>
        <w:t>5.3</w:t>
      </w:r>
      <w:r w:rsidR="003B55C0">
        <w:rPr>
          <w:rFonts w:cstheme="minorHAnsi"/>
          <w:szCs w:val="19"/>
        </w:rPr>
        <w:fldChar w:fldCharType="end"/>
      </w:r>
      <w:r w:rsidRPr="00434A2F">
        <w:rPr>
          <w:rFonts w:cstheme="minorHAnsi"/>
          <w:szCs w:val="19"/>
        </w:rPr>
        <w:t xml:space="preserve"> is notified to the Supplier.  </w:t>
      </w:r>
    </w:p>
    <w:p w14:paraId="43720CF3" w14:textId="77777777" w:rsidR="0050596C" w:rsidRPr="00434A2F" w:rsidRDefault="0050596C" w:rsidP="00434A2F">
      <w:pPr>
        <w:pStyle w:val="BodyText1"/>
        <w:keepNext/>
        <w:spacing w:line="240" w:lineRule="auto"/>
        <w:rPr>
          <w:rFonts w:cstheme="minorHAnsi"/>
          <w:b/>
          <w:szCs w:val="19"/>
        </w:rPr>
      </w:pPr>
      <w:r w:rsidRPr="00434A2F">
        <w:rPr>
          <w:rFonts w:cstheme="minorHAnsi"/>
          <w:b/>
          <w:szCs w:val="19"/>
        </w:rPr>
        <w:lastRenderedPageBreak/>
        <w:t>SERVICES</w:t>
      </w:r>
    </w:p>
    <w:p w14:paraId="0967ADD5" w14:textId="77777777" w:rsidR="0050596C" w:rsidRPr="00434A2F" w:rsidRDefault="0050596C" w:rsidP="00434A2F">
      <w:pPr>
        <w:pStyle w:val="Level1Heading"/>
        <w:spacing w:line="240" w:lineRule="auto"/>
        <w:rPr>
          <w:rFonts w:cstheme="minorHAnsi"/>
          <w:szCs w:val="19"/>
        </w:rPr>
      </w:pPr>
      <w:bookmarkStart w:id="14" w:name="_Ref399505174"/>
      <w:r w:rsidRPr="00434A2F">
        <w:rPr>
          <w:rFonts w:cstheme="minorHAnsi"/>
          <w:szCs w:val="19"/>
        </w:rPr>
        <w:t>Services</w:t>
      </w:r>
      <w:bookmarkEnd w:id="14"/>
    </w:p>
    <w:bookmarkEnd w:id="3"/>
    <w:bookmarkEnd w:id="4"/>
    <w:p w14:paraId="698478E7" w14:textId="4E0C6751" w:rsidR="0050596C" w:rsidRPr="00434A2F" w:rsidRDefault="0050596C" w:rsidP="00434A2F">
      <w:pPr>
        <w:pStyle w:val="Level2Number"/>
        <w:numPr>
          <w:ilvl w:val="0"/>
          <w:numId w:val="0"/>
        </w:numPr>
        <w:spacing w:line="240" w:lineRule="auto"/>
        <w:ind w:left="720"/>
        <w:rPr>
          <w:rFonts w:cstheme="minorHAnsi"/>
          <w:szCs w:val="19"/>
        </w:rPr>
      </w:pPr>
      <w:r w:rsidRPr="00434A2F">
        <w:rPr>
          <w:rFonts w:cstheme="minorHAnsi"/>
          <w:szCs w:val="19"/>
        </w:rPr>
        <w:t>To the extent that any Services are to be provided in accordance with the Contract they shall be provided by the Supplier with all reasonable skill, care and diligence</w:t>
      </w:r>
      <w:r w:rsidR="003E00EC" w:rsidRPr="00434A2F">
        <w:rPr>
          <w:rFonts w:cstheme="minorHAnsi"/>
          <w:szCs w:val="19"/>
        </w:rPr>
        <w:t>, and in a safe and professional manner</w:t>
      </w:r>
      <w:r w:rsidRPr="00434A2F">
        <w:rPr>
          <w:rFonts w:cstheme="minorHAnsi"/>
          <w:szCs w:val="19"/>
        </w:rPr>
        <w:t>.</w:t>
      </w:r>
      <w:r w:rsidR="00FC6AAE" w:rsidRPr="00FC6AAE">
        <w:t xml:space="preserve"> </w:t>
      </w:r>
    </w:p>
    <w:p w14:paraId="1A1F1C6C" w14:textId="77777777" w:rsidR="0050596C" w:rsidRPr="00434A2F" w:rsidRDefault="0050596C" w:rsidP="00434A2F">
      <w:pPr>
        <w:pStyle w:val="BodyText1"/>
        <w:spacing w:line="240" w:lineRule="auto"/>
        <w:rPr>
          <w:rFonts w:cstheme="minorHAnsi"/>
          <w:b/>
          <w:szCs w:val="19"/>
        </w:rPr>
      </w:pPr>
      <w:r w:rsidRPr="00434A2F">
        <w:rPr>
          <w:rFonts w:cstheme="minorHAnsi"/>
          <w:b/>
          <w:szCs w:val="19"/>
        </w:rPr>
        <w:t>PRODUCTS AND SERVICES</w:t>
      </w:r>
    </w:p>
    <w:p w14:paraId="3692214B" w14:textId="77777777" w:rsidR="0050596C" w:rsidRPr="00434A2F" w:rsidRDefault="0050596C" w:rsidP="00434A2F">
      <w:pPr>
        <w:pStyle w:val="Level1Heading"/>
        <w:spacing w:line="240" w:lineRule="auto"/>
        <w:rPr>
          <w:rFonts w:cstheme="minorHAnsi"/>
          <w:szCs w:val="19"/>
        </w:rPr>
      </w:pPr>
      <w:r w:rsidRPr="00434A2F">
        <w:rPr>
          <w:rFonts w:cstheme="minorHAnsi"/>
          <w:szCs w:val="19"/>
        </w:rPr>
        <w:t>Payment</w:t>
      </w:r>
    </w:p>
    <w:p w14:paraId="1F140DB8" w14:textId="77777777" w:rsidR="0050596C" w:rsidRPr="00434A2F" w:rsidRDefault="0050596C" w:rsidP="00434A2F">
      <w:pPr>
        <w:pStyle w:val="Level2Number"/>
        <w:spacing w:line="240" w:lineRule="auto"/>
        <w:rPr>
          <w:rFonts w:cstheme="minorHAnsi"/>
          <w:szCs w:val="19"/>
        </w:rPr>
      </w:pPr>
      <w:r w:rsidRPr="00434A2F">
        <w:rPr>
          <w:rFonts w:cstheme="minorHAnsi"/>
          <w:szCs w:val="19"/>
        </w:rPr>
        <w:t>SQA shall pay to the Supplier the Charges in consideration of the performance of the Supplier’s obligations under the Contract.</w:t>
      </w:r>
    </w:p>
    <w:p w14:paraId="5F5F0CA8" w14:textId="3B011E54" w:rsidR="0050596C" w:rsidRPr="00434A2F" w:rsidRDefault="0050596C" w:rsidP="00434A2F">
      <w:pPr>
        <w:pStyle w:val="Level2Number"/>
        <w:spacing w:line="240" w:lineRule="auto"/>
        <w:rPr>
          <w:rFonts w:cstheme="minorHAnsi"/>
          <w:szCs w:val="19"/>
        </w:rPr>
      </w:pPr>
      <w:r w:rsidRPr="00434A2F">
        <w:rPr>
          <w:rFonts w:cstheme="minorHAnsi"/>
          <w:szCs w:val="19"/>
        </w:rPr>
        <w:t xml:space="preserve">All Charges are exclusive of Value </w:t>
      </w:r>
      <w:r w:rsidR="000E48A8">
        <w:rPr>
          <w:rFonts w:cstheme="minorHAnsi"/>
          <w:szCs w:val="19"/>
        </w:rPr>
        <w:t>A</w:t>
      </w:r>
      <w:r w:rsidRPr="00434A2F">
        <w:rPr>
          <w:rFonts w:cstheme="minorHAnsi"/>
          <w:szCs w:val="19"/>
        </w:rPr>
        <w:t xml:space="preserve">dded Tax. If Value Added Tax is payable, the Supplier will show this separately on </w:t>
      </w:r>
      <w:r w:rsidR="003E00EC" w:rsidRPr="00434A2F">
        <w:rPr>
          <w:rFonts w:cstheme="minorHAnsi"/>
          <w:szCs w:val="19"/>
        </w:rPr>
        <w:t>a valid</w:t>
      </w:r>
      <w:r w:rsidRPr="00434A2F">
        <w:rPr>
          <w:rFonts w:cstheme="minorHAnsi"/>
          <w:szCs w:val="19"/>
        </w:rPr>
        <w:t xml:space="preserve"> invoice. </w:t>
      </w:r>
    </w:p>
    <w:p w14:paraId="5C756771" w14:textId="77777777" w:rsidR="0050596C" w:rsidRPr="00434A2F" w:rsidRDefault="0050596C" w:rsidP="00434A2F">
      <w:pPr>
        <w:pStyle w:val="Level2Number"/>
        <w:spacing w:line="240" w:lineRule="auto"/>
        <w:rPr>
          <w:rFonts w:cstheme="minorHAnsi"/>
          <w:szCs w:val="19"/>
        </w:rPr>
      </w:pPr>
      <w:r w:rsidRPr="00434A2F">
        <w:rPr>
          <w:rFonts w:cstheme="minorHAnsi"/>
          <w:szCs w:val="19"/>
        </w:rPr>
        <w:t>The Supplier will comply with all reasonable requests of SQA in respect of invoicing.</w:t>
      </w:r>
    </w:p>
    <w:p w14:paraId="1F0E2ECC" w14:textId="77777777" w:rsidR="0050596C" w:rsidRPr="00434A2F" w:rsidRDefault="003E00EC" w:rsidP="00434A2F">
      <w:pPr>
        <w:pStyle w:val="Level2Number"/>
        <w:spacing w:line="240" w:lineRule="auto"/>
        <w:rPr>
          <w:rFonts w:cstheme="minorHAnsi"/>
          <w:szCs w:val="19"/>
        </w:rPr>
      </w:pPr>
      <w:r w:rsidRPr="00434A2F">
        <w:rPr>
          <w:rFonts w:cstheme="minorHAnsi"/>
          <w:szCs w:val="19"/>
        </w:rPr>
        <w:t xml:space="preserve">Valid invoices will be paid within 30 days of receipt.  </w:t>
      </w:r>
    </w:p>
    <w:p w14:paraId="7E260C4A" w14:textId="77777777" w:rsidR="0050596C" w:rsidRPr="00434A2F" w:rsidRDefault="0050596C" w:rsidP="00434A2F">
      <w:pPr>
        <w:pStyle w:val="Level1Heading"/>
        <w:spacing w:line="240" w:lineRule="auto"/>
        <w:rPr>
          <w:rFonts w:cstheme="minorHAnsi"/>
          <w:szCs w:val="19"/>
        </w:rPr>
      </w:pPr>
      <w:r w:rsidRPr="00434A2F">
        <w:rPr>
          <w:rFonts w:cstheme="minorHAnsi"/>
          <w:szCs w:val="19"/>
        </w:rPr>
        <w:t>Access to Premises</w:t>
      </w:r>
    </w:p>
    <w:p w14:paraId="14B27E54" w14:textId="7496FB6F" w:rsidR="0050596C" w:rsidRPr="00434A2F" w:rsidRDefault="0050596C" w:rsidP="00434A2F">
      <w:pPr>
        <w:pStyle w:val="Level2Number"/>
        <w:numPr>
          <w:ilvl w:val="0"/>
          <w:numId w:val="0"/>
        </w:numPr>
        <w:spacing w:line="240" w:lineRule="auto"/>
        <w:ind w:left="720"/>
        <w:rPr>
          <w:rFonts w:cstheme="minorHAnsi"/>
          <w:szCs w:val="19"/>
        </w:rPr>
      </w:pPr>
      <w:r w:rsidRPr="00434A2F">
        <w:rPr>
          <w:rFonts w:cstheme="minorHAnsi"/>
          <w:szCs w:val="19"/>
        </w:rPr>
        <w:t>If the Contract requires the Supplier to take access to or occupation of any of SQA</w:t>
      </w:r>
      <w:r w:rsidR="005C5947" w:rsidRPr="00434A2F">
        <w:rPr>
          <w:rFonts w:cstheme="minorHAnsi"/>
          <w:szCs w:val="19"/>
        </w:rPr>
        <w:t>'</w:t>
      </w:r>
      <w:r w:rsidRPr="00434A2F">
        <w:rPr>
          <w:rFonts w:cstheme="minorHAnsi"/>
          <w:szCs w:val="19"/>
        </w:rPr>
        <w:t>s premises in connection with the Contract, the Supplier shall comply with all reasonable instructions of SQA</w:t>
      </w:r>
      <w:r w:rsidR="00FD24C2">
        <w:rPr>
          <w:rFonts w:cstheme="minorHAnsi"/>
          <w:szCs w:val="19"/>
        </w:rPr>
        <w:t xml:space="preserve"> and shall </w:t>
      </w:r>
      <w:r w:rsidR="00FD24C2" w:rsidRPr="00FD24C2">
        <w:rPr>
          <w:rFonts w:cstheme="minorHAnsi"/>
          <w:szCs w:val="19"/>
        </w:rPr>
        <w:t xml:space="preserve">observe all health and safety rules and regulations applicable to the provision of the Services and any other security requirements that apply at any of </w:t>
      </w:r>
      <w:r w:rsidR="00FD24C2">
        <w:rPr>
          <w:rFonts w:cstheme="minorHAnsi"/>
          <w:szCs w:val="19"/>
        </w:rPr>
        <w:t>SQA</w:t>
      </w:r>
      <w:r w:rsidR="00FD24C2" w:rsidRPr="00FD24C2">
        <w:rPr>
          <w:rFonts w:cstheme="minorHAnsi"/>
          <w:szCs w:val="19"/>
        </w:rPr>
        <w:t>'s premises</w:t>
      </w:r>
      <w:r w:rsidR="00FD24C2">
        <w:rPr>
          <w:rFonts w:cstheme="minorHAnsi"/>
          <w:szCs w:val="19"/>
        </w:rPr>
        <w:t>.</w:t>
      </w:r>
    </w:p>
    <w:p w14:paraId="1EA51158" w14:textId="77777777" w:rsidR="0050596C" w:rsidRPr="00434A2F" w:rsidRDefault="0050596C" w:rsidP="00434A2F">
      <w:pPr>
        <w:pStyle w:val="Level1Heading"/>
        <w:spacing w:line="240" w:lineRule="auto"/>
        <w:rPr>
          <w:rFonts w:cstheme="minorHAnsi"/>
          <w:szCs w:val="19"/>
        </w:rPr>
      </w:pPr>
      <w:bookmarkStart w:id="15" w:name="_Ref399505128"/>
      <w:r w:rsidRPr="00434A2F">
        <w:rPr>
          <w:rFonts w:cstheme="minorHAnsi"/>
          <w:szCs w:val="19"/>
        </w:rPr>
        <w:t>Contract Workers</w:t>
      </w:r>
      <w:bookmarkEnd w:id="15"/>
    </w:p>
    <w:p w14:paraId="3FDD5FC9" w14:textId="77777777" w:rsidR="00FC6AAE" w:rsidRPr="00FC6AAE" w:rsidRDefault="003E00EC" w:rsidP="00FC6AAE">
      <w:pPr>
        <w:pStyle w:val="Level2Number"/>
        <w:spacing w:line="240" w:lineRule="auto"/>
        <w:rPr>
          <w:rFonts w:cstheme="minorHAnsi"/>
          <w:szCs w:val="19"/>
        </w:rPr>
      </w:pPr>
      <w:r w:rsidRPr="00434A2F">
        <w:rPr>
          <w:rFonts w:cstheme="minorHAnsi"/>
          <w:szCs w:val="19"/>
        </w:rPr>
        <w:t>The Supplier shall engage</w:t>
      </w:r>
      <w:r w:rsidR="0050596C" w:rsidRPr="00434A2F">
        <w:rPr>
          <w:rFonts w:cstheme="minorHAnsi"/>
          <w:szCs w:val="19"/>
        </w:rPr>
        <w:t xml:space="preserve"> </w:t>
      </w:r>
      <w:r w:rsidRPr="00434A2F">
        <w:rPr>
          <w:rFonts w:cstheme="minorHAnsi"/>
          <w:szCs w:val="19"/>
        </w:rPr>
        <w:t>and deploy</w:t>
      </w:r>
      <w:r w:rsidR="0050596C" w:rsidRPr="00434A2F">
        <w:rPr>
          <w:rFonts w:cstheme="minorHAnsi"/>
          <w:szCs w:val="19"/>
        </w:rPr>
        <w:t xml:space="preserve"> suitably experienced</w:t>
      </w:r>
      <w:r w:rsidRPr="00434A2F">
        <w:rPr>
          <w:rFonts w:cstheme="minorHAnsi"/>
          <w:szCs w:val="19"/>
        </w:rPr>
        <w:t>, trained</w:t>
      </w:r>
      <w:r w:rsidR="0050596C" w:rsidRPr="00434A2F">
        <w:rPr>
          <w:rFonts w:cstheme="minorHAnsi"/>
          <w:szCs w:val="19"/>
        </w:rPr>
        <w:t xml:space="preserve"> and qualified </w:t>
      </w:r>
      <w:r w:rsidRPr="00434A2F">
        <w:rPr>
          <w:rFonts w:cstheme="minorHAnsi"/>
          <w:szCs w:val="19"/>
        </w:rPr>
        <w:t>workers</w:t>
      </w:r>
      <w:r w:rsidR="0050596C" w:rsidRPr="00434A2F">
        <w:rPr>
          <w:rFonts w:cstheme="minorHAnsi"/>
          <w:szCs w:val="19"/>
        </w:rPr>
        <w:t xml:space="preserve"> </w:t>
      </w:r>
      <w:r w:rsidRPr="00434A2F">
        <w:rPr>
          <w:rFonts w:cstheme="minorHAnsi"/>
          <w:szCs w:val="19"/>
        </w:rPr>
        <w:t xml:space="preserve">in relation to </w:t>
      </w:r>
      <w:r w:rsidR="0050596C" w:rsidRPr="00434A2F">
        <w:rPr>
          <w:rFonts w:cstheme="minorHAnsi"/>
          <w:szCs w:val="19"/>
        </w:rPr>
        <w:t>carrying out the Supplier’s duties and obligations under the Contract.</w:t>
      </w:r>
      <w:r w:rsidR="00FC6AAE" w:rsidRPr="00FC6AAE">
        <w:rPr>
          <w:rFonts w:cstheme="minorHAnsi"/>
          <w:szCs w:val="19"/>
        </w:rPr>
        <w:t xml:space="preserve"> </w:t>
      </w:r>
    </w:p>
    <w:p w14:paraId="70531EAE" w14:textId="6B6FFAE5" w:rsidR="003C347E" w:rsidRDefault="003C347E" w:rsidP="00434A2F">
      <w:pPr>
        <w:pStyle w:val="Level1Heading"/>
        <w:spacing w:line="240" w:lineRule="auto"/>
        <w:rPr>
          <w:rFonts w:cstheme="minorHAnsi"/>
          <w:szCs w:val="19"/>
        </w:rPr>
      </w:pPr>
      <w:r>
        <w:rPr>
          <w:rFonts w:cstheme="minorHAnsi"/>
          <w:szCs w:val="19"/>
        </w:rPr>
        <w:t>Complaints</w:t>
      </w:r>
    </w:p>
    <w:p w14:paraId="18E411C1" w14:textId="63B84105" w:rsidR="00227DEA" w:rsidRPr="00227DEA" w:rsidRDefault="00227DEA" w:rsidP="00820F18">
      <w:pPr>
        <w:pStyle w:val="Level2Number"/>
        <w:spacing w:line="240" w:lineRule="auto"/>
        <w:rPr>
          <w:rFonts w:cstheme="minorHAnsi"/>
          <w:szCs w:val="19"/>
        </w:rPr>
      </w:pPr>
      <w:bookmarkStart w:id="16" w:name="_Ref66195518"/>
      <w:r w:rsidRPr="00227DEA">
        <w:rPr>
          <w:rFonts w:cstheme="minorHAnsi"/>
          <w:szCs w:val="19"/>
        </w:rPr>
        <w:t>The Supplier shall notify SQA without undue delay</w:t>
      </w:r>
      <w:r w:rsidR="00820F18">
        <w:rPr>
          <w:rFonts w:cstheme="minorHAnsi"/>
          <w:szCs w:val="19"/>
        </w:rPr>
        <w:t xml:space="preserve"> (and in any event within 3 days) </w:t>
      </w:r>
      <w:r w:rsidRPr="00227DEA">
        <w:rPr>
          <w:rFonts w:cstheme="minorHAnsi"/>
          <w:szCs w:val="19"/>
        </w:rPr>
        <w:t xml:space="preserve">if it receives a complaint by a member of the public relating to the </w:t>
      </w:r>
      <w:r w:rsidR="00DC1800">
        <w:rPr>
          <w:rFonts w:cstheme="minorHAnsi"/>
          <w:szCs w:val="19"/>
        </w:rPr>
        <w:t xml:space="preserve">matters which are within the scope of the subject matter of </w:t>
      </w:r>
      <w:r w:rsidR="003675E2">
        <w:rPr>
          <w:rFonts w:cstheme="minorHAnsi"/>
          <w:szCs w:val="19"/>
        </w:rPr>
        <w:t>the Contract</w:t>
      </w:r>
      <w:r w:rsidR="00DC1800">
        <w:rPr>
          <w:rFonts w:cstheme="minorHAnsi"/>
          <w:szCs w:val="19"/>
        </w:rPr>
        <w:t>, including</w:t>
      </w:r>
      <w:r w:rsidRPr="00227DEA">
        <w:rPr>
          <w:rFonts w:cstheme="minorHAnsi"/>
          <w:szCs w:val="19"/>
        </w:rPr>
        <w:t xml:space="preserve"> the provision of Products and/or Services.</w:t>
      </w:r>
      <w:r w:rsidR="00DC1800">
        <w:rPr>
          <w:rFonts w:cstheme="minorHAnsi"/>
          <w:szCs w:val="19"/>
        </w:rPr>
        <w:t xml:space="preserve"> </w:t>
      </w:r>
      <w:r w:rsidR="00855603">
        <w:rPr>
          <w:rFonts w:cstheme="minorHAnsi"/>
          <w:szCs w:val="19"/>
        </w:rPr>
        <w:t xml:space="preserve"> Any such complaint shall be handled by SQA (or if SQA </w:t>
      </w:r>
      <w:r w:rsidR="00646FCD">
        <w:rPr>
          <w:rFonts w:cstheme="minorHAnsi"/>
          <w:szCs w:val="19"/>
        </w:rPr>
        <w:t xml:space="preserve">in its sole discretion </w:t>
      </w:r>
      <w:r w:rsidR="00855603">
        <w:rPr>
          <w:rFonts w:cstheme="minorHAnsi"/>
          <w:szCs w:val="19"/>
        </w:rPr>
        <w:t>so requires by the Supplier in accordance with the instructions of SQA) and the Supplier</w:t>
      </w:r>
      <w:r w:rsidRPr="00227DEA">
        <w:rPr>
          <w:rFonts w:cstheme="minorHAnsi"/>
          <w:szCs w:val="19"/>
        </w:rPr>
        <w:t>:</w:t>
      </w:r>
      <w:bookmarkEnd w:id="16"/>
    </w:p>
    <w:p w14:paraId="3B45FF9E" w14:textId="1675B51A" w:rsidR="00855603" w:rsidRDefault="00855603" w:rsidP="00820F18">
      <w:pPr>
        <w:pStyle w:val="Level3Number"/>
        <w:spacing w:line="240" w:lineRule="auto"/>
      </w:pPr>
      <w:r>
        <w:t>shall promptly provide SQA with such information and assistance in relation to such complaint and the matters referenced in such complaint as SQA may require;</w:t>
      </w:r>
    </w:p>
    <w:p w14:paraId="3C2BD95D" w14:textId="0497ADED" w:rsidR="00227DEA" w:rsidRDefault="00855603" w:rsidP="00820F18">
      <w:pPr>
        <w:pStyle w:val="Level3Number"/>
        <w:spacing w:line="240" w:lineRule="auto"/>
      </w:pPr>
      <w:r>
        <w:t>(where SQA handles the complaint) assist SQA to comply with</w:t>
      </w:r>
      <w:r w:rsidR="003C347E" w:rsidRPr="00227DEA">
        <w:t xml:space="preserve"> </w:t>
      </w:r>
      <w:r w:rsidR="00646FCD">
        <w:t xml:space="preserve">SQA's </w:t>
      </w:r>
      <w:r w:rsidR="003C347E" w:rsidRPr="00227DEA">
        <w:t>complaints handling procedure and</w:t>
      </w:r>
      <w:r w:rsidR="00227DEA" w:rsidRPr="00227DEA">
        <w:t>/or relevant policies</w:t>
      </w:r>
      <w:r>
        <w:t xml:space="preserve"> (in force at the relevant time)</w:t>
      </w:r>
      <w:r w:rsidR="00EC14A4" w:rsidRPr="00227DEA">
        <w:t xml:space="preserve"> </w:t>
      </w:r>
      <w:r w:rsidR="00FA4966">
        <w:t xml:space="preserve">in </w:t>
      </w:r>
      <w:r w:rsidR="00EC14A4" w:rsidRPr="00227DEA">
        <w:t>handling</w:t>
      </w:r>
      <w:r w:rsidR="00FA4966">
        <w:t xml:space="preserve"> the complaint</w:t>
      </w:r>
      <w:r w:rsidR="00227DEA">
        <w:t>;</w:t>
      </w:r>
      <w:r w:rsidR="00227DEA" w:rsidRPr="00227DEA">
        <w:t xml:space="preserve"> and </w:t>
      </w:r>
    </w:p>
    <w:p w14:paraId="5080FC5C" w14:textId="77777777" w:rsidR="00DF76D8" w:rsidRDefault="00855603" w:rsidP="00820F18">
      <w:pPr>
        <w:pStyle w:val="Level3Number"/>
        <w:spacing w:line="240" w:lineRule="auto"/>
      </w:pPr>
      <w:r>
        <w:t xml:space="preserve">(where the Supplier is handling the complaint in accordance with SQA's instructions) </w:t>
      </w:r>
      <w:r w:rsidR="00227DEA" w:rsidRPr="00227DEA">
        <w:t xml:space="preserve">shall </w:t>
      </w:r>
      <w:r>
        <w:t>comply with SQA's instructions and handle the complaint</w:t>
      </w:r>
      <w:r w:rsidR="00DF76D8">
        <w:t>:</w:t>
      </w:r>
      <w:r>
        <w:t xml:space="preserve"> </w:t>
      </w:r>
    </w:p>
    <w:p w14:paraId="533BA623" w14:textId="77777777" w:rsidR="00DF76D8" w:rsidRPr="00FC6AAE" w:rsidRDefault="00855603" w:rsidP="00FC6AAE">
      <w:pPr>
        <w:pStyle w:val="Level4Number"/>
        <w:spacing w:line="240" w:lineRule="auto"/>
        <w:rPr>
          <w:rFonts w:cstheme="minorHAnsi"/>
          <w:szCs w:val="19"/>
        </w:rPr>
      </w:pPr>
      <w:proofErr w:type="gramStart"/>
      <w:r w:rsidRPr="00FC6AAE">
        <w:rPr>
          <w:rFonts w:cstheme="minorHAnsi"/>
          <w:szCs w:val="19"/>
        </w:rPr>
        <w:t>generally</w:t>
      </w:r>
      <w:proofErr w:type="gramEnd"/>
      <w:r w:rsidRPr="00FC6AAE">
        <w:rPr>
          <w:rFonts w:cstheme="minorHAnsi"/>
          <w:szCs w:val="19"/>
        </w:rPr>
        <w:t xml:space="preserve"> in accordance with SQA's complaints handling procedure and/or relevant policies (in force at the relevant time)</w:t>
      </w:r>
      <w:r w:rsidR="00DF76D8" w:rsidRPr="00FC6AAE">
        <w:rPr>
          <w:rFonts w:cstheme="minorHAnsi"/>
          <w:szCs w:val="19"/>
        </w:rPr>
        <w:t xml:space="preserve">; or </w:t>
      </w:r>
    </w:p>
    <w:p w14:paraId="0724134A" w14:textId="0261DFBF" w:rsidR="003C347E" w:rsidRPr="00FC6AAE" w:rsidRDefault="00DF76D8" w:rsidP="00FC6AAE">
      <w:pPr>
        <w:pStyle w:val="Level4Number"/>
        <w:spacing w:line="240" w:lineRule="auto"/>
        <w:rPr>
          <w:rFonts w:cstheme="minorHAnsi"/>
          <w:szCs w:val="19"/>
        </w:rPr>
      </w:pPr>
      <w:r w:rsidRPr="00FC6AAE">
        <w:rPr>
          <w:rFonts w:cstheme="minorHAnsi"/>
          <w:szCs w:val="19"/>
        </w:rPr>
        <w:t>in accordance with the Supplier's complaints handling procedure, provided that such complaints handling procedure fully meets the standards of SQA's complaints handling procedure</w:t>
      </w:r>
      <w:r w:rsidR="00855603" w:rsidRPr="00FC6AAE">
        <w:rPr>
          <w:rFonts w:cstheme="minorHAnsi"/>
          <w:szCs w:val="19"/>
        </w:rPr>
        <w:t>.</w:t>
      </w:r>
    </w:p>
    <w:p w14:paraId="11A28368" w14:textId="70C69A3C" w:rsidR="00646FCD" w:rsidRDefault="00646FCD" w:rsidP="00FC6AAE">
      <w:pPr>
        <w:pStyle w:val="Level3Number"/>
        <w:numPr>
          <w:ilvl w:val="0"/>
          <w:numId w:val="0"/>
        </w:numPr>
        <w:spacing w:line="240" w:lineRule="auto"/>
        <w:ind w:firstLine="720"/>
      </w:pPr>
      <w:r>
        <w:t xml:space="preserve">The Suppler shall perform its obligations under this </w:t>
      </w:r>
      <w:r w:rsidR="004F05F9">
        <w:t>C</w:t>
      </w:r>
      <w:r>
        <w:t xml:space="preserve">lause </w:t>
      </w:r>
      <w:r>
        <w:rPr>
          <w:rFonts w:cstheme="minorHAnsi"/>
          <w:szCs w:val="19"/>
        </w:rPr>
        <w:fldChar w:fldCharType="begin"/>
      </w:r>
      <w:r>
        <w:rPr>
          <w:rFonts w:cstheme="minorHAnsi"/>
          <w:szCs w:val="19"/>
        </w:rPr>
        <w:instrText xml:space="preserve"> REF _Ref66195518 \r \h </w:instrText>
      </w:r>
      <w:r w:rsidR="00820F18">
        <w:rPr>
          <w:rFonts w:cstheme="minorHAnsi"/>
          <w:szCs w:val="19"/>
        </w:rPr>
        <w:instrText xml:space="preserve"> \* MERGEFORMAT </w:instrText>
      </w:r>
      <w:r>
        <w:rPr>
          <w:rFonts w:cstheme="minorHAnsi"/>
          <w:szCs w:val="19"/>
        </w:rPr>
      </w:r>
      <w:r>
        <w:rPr>
          <w:rFonts w:cstheme="minorHAnsi"/>
          <w:szCs w:val="19"/>
        </w:rPr>
        <w:fldChar w:fldCharType="separate"/>
      </w:r>
      <w:r>
        <w:rPr>
          <w:rFonts w:cstheme="minorHAnsi"/>
          <w:szCs w:val="19"/>
        </w:rPr>
        <w:t>11.1</w:t>
      </w:r>
      <w:r>
        <w:rPr>
          <w:rFonts w:cstheme="minorHAnsi"/>
          <w:szCs w:val="19"/>
        </w:rPr>
        <w:fldChar w:fldCharType="end"/>
      </w:r>
      <w:r>
        <w:rPr>
          <w:rFonts w:cstheme="minorHAnsi"/>
          <w:szCs w:val="19"/>
        </w:rPr>
        <w:t xml:space="preserve"> at its own cost and expense.</w:t>
      </w:r>
    </w:p>
    <w:p w14:paraId="4C7DD3E8" w14:textId="466AE392" w:rsidR="00646FCD" w:rsidRPr="00DF76D8" w:rsidRDefault="00646FCD" w:rsidP="00820F18">
      <w:pPr>
        <w:pStyle w:val="Level2Number"/>
        <w:spacing w:line="240" w:lineRule="auto"/>
      </w:pPr>
      <w:r>
        <w:lastRenderedPageBreak/>
        <w:t xml:space="preserve">Where SQA </w:t>
      </w:r>
      <w:r w:rsidRPr="00227DEA">
        <w:rPr>
          <w:rFonts w:cstheme="minorHAnsi"/>
          <w:szCs w:val="19"/>
        </w:rPr>
        <w:t xml:space="preserve">receives a complaint by a member of the public relating to the </w:t>
      </w:r>
      <w:r>
        <w:rPr>
          <w:rFonts w:cstheme="minorHAnsi"/>
          <w:szCs w:val="19"/>
        </w:rPr>
        <w:t>matters which are within the scope of the subject matter of</w:t>
      </w:r>
      <w:r w:rsidR="00DE151D">
        <w:rPr>
          <w:rFonts w:cstheme="minorHAnsi"/>
          <w:szCs w:val="19"/>
        </w:rPr>
        <w:t xml:space="preserve"> the Contract</w:t>
      </w:r>
      <w:r>
        <w:rPr>
          <w:rFonts w:cstheme="minorHAnsi"/>
          <w:szCs w:val="19"/>
        </w:rPr>
        <w:t>, including</w:t>
      </w:r>
      <w:r w:rsidRPr="00227DEA">
        <w:rPr>
          <w:rFonts w:cstheme="minorHAnsi"/>
          <w:szCs w:val="19"/>
        </w:rPr>
        <w:t xml:space="preserve"> the provision of Products and/or Services</w:t>
      </w:r>
      <w:r>
        <w:rPr>
          <w:rFonts w:cstheme="minorHAnsi"/>
          <w:szCs w:val="19"/>
        </w:rPr>
        <w:t xml:space="preserve">, then SQA may notify the Supplier of the receipt of such complaint and where it does so then the provisions of </w:t>
      </w:r>
      <w:r w:rsidR="004F05F9">
        <w:rPr>
          <w:rFonts w:cstheme="minorHAnsi"/>
          <w:szCs w:val="19"/>
        </w:rPr>
        <w:t>C</w:t>
      </w:r>
      <w:r>
        <w:rPr>
          <w:rFonts w:cstheme="minorHAnsi"/>
          <w:szCs w:val="19"/>
        </w:rPr>
        <w:t xml:space="preserve">lause </w:t>
      </w:r>
      <w:r>
        <w:rPr>
          <w:rFonts w:cstheme="minorHAnsi"/>
          <w:szCs w:val="19"/>
        </w:rPr>
        <w:fldChar w:fldCharType="begin"/>
      </w:r>
      <w:r>
        <w:rPr>
          <w:rFonts w:cstheme="minorHAnsi"/>
          <w:szCs w:val="19"/>
        </w:rPr>
        <w:instrText xml:space="preserve"> REF _Ref66195518 \r \h </w:instrText>
      </w:r>
      <w:r w:rsidR="00820F18">
        <w:rPr>
          <w:rFonts w:cstheme="minorHAnsi"/>
          <w:szCs w:val="19"/>
        </w:rPr>
        <w:instrText xml:space="preserve"> \* MERGEFORMAT </w:instrText>
      </w:r>
      <w:r>
        <w:rPr>
          <w:rFonts w:cstheme="minorHAnsi"/>
          <w:szCs w:val="19"/>
        </w:rPr>
      </w:r>
      <w:r>
        <w:rPr>
          <w:rFonts w:cstheme="minorHAnsi"/>
          <w:szCs w:val="19"/>
        </w:rPr>
        <w:fldChar w:fldCharType="separate"/>
      </w:r>
      <w:r>
        <w:rPr>
          <w:rFonts w:cstheme="minorHAnsi"/>
          <w:szCs w:val="19"/>
        </w:rPr>
        <w:t>11.1</w:t>
      </w:r>
      <w:r>
        <w:rPr>
          <w:rFonts w:cstheme="minorHAnsi"/>
          <w:szCs w:val="19"/>
        </w:rPr>
        <w:fldChar w:fldCharType="end"/>
      </w:r>
      <w:r>
        <w:rPr>
          <w:rFonts w:cstheme="minorHAnsi"/>
          <w:szCs w:val="19"/>
        </w:rPr>
        <w:t xml:space="preserve"> shall apply both as to the handling of such complaint and the obligations of the Supplier in relation to it.</w:t>
      </w:r>
    </w:p>
    <w:p w14:paraId="49E9C6D2" w14:textId="481139BA" w:rsidR="00DF76D8" w:rsidRPr="00DF76D8" w:rsidRDefault="00DF76D8" w:rsidP="00820F18">
      <w:pPr>
        <w:pStyle w:val="Level2Number"/>
        <w:spacing w:line="240" w:lineRule="auto"/>
      </w:pPr>
      <w:r>
        <w:rPr>
          <w:rFonts w:cstheme="minorHAnsi"/>
          <w:szCs w:val="19"/>
        </w:rPr>
        <w:t xml:space="preserve">In order to ensure compliance with its obligations under this </w:t>
      </w:r>
      <w:r w:rsidR="004F05F9">
        <w:rPr>
          <w:rFonts w:cstheme="minorHAnsi"/>
          <w:szCs w:val="19"/>
        </w:rPr>
        <w:t>C</w:t>
      </w:r>
      <w:r>
        <w:rPr>
          <w:rFonts w:cstheme="minorHAnsi"/>
          <w:szCs w:val="19"/>
        </w:rPr>
        <w:t>lause 11, the Supplier shall ensure that:</w:t>
      </w:r>
    </w:p>
    <w:p w14:paraId="1CEECFED" w14:textId="27E4DA12" w:rsidR="00DF76D8" w:rsidRDefault="00DF76D8" w:rsidP="00FC6AAE">
      <w:pPr>
        <w:pStyle w:val="Level3Number"/>
        <w:spacing w:line="240" w:lineRule="auto"/>
      </w:pPr>
      <w:r>
        <w:t>it is fully aware of SQA's complaints handling procedure</w:t>
      </w:r>
      <w:r w:rsidR="00A85355" w:rsidRPr="00A85355">
        <w:t xml:space="preserve"> and/or relevant policies</w:t>
      </w:r>
      <w:r w:rsidR="00A85355">
        <w:t xml:space="preserve"> </w:t>
      </w:r>
      <w:r w:rsidR="00A85355" w:rsidRPr="00A85355">
        <w:t>(in force at the relevant time)</w:t>
      </w:r>
      <w:r>
        <w:t xml:space="preserve">; and </w:t>
      </w:r>
    </w:p>
    <w:p w14:paraId="5E563AC1" w14:textId="13F1DBCB" w:rsidR="00DF76D8" w:rsidRPr="00227DEA" w:rsidRDefault="00DF76D8" w:rsidP="00FC6AAE">
      <w:pPr>
        <w:pStyle w:val="Level3Number"/>
        <w:spacing w:line="240" w:lineRule="auto"/>
      </w:pPr>
      <w:r>
        <w:t>it delivers appropriate training to its staff to ensure that its staff are familiar with SQA's complaints handling procedure and/or relevant policies</w:t>
      </w:r>
      <w:r w:rsidR="00A85355">
        <w:t xml:space="preserve"> (</w:t>
      </w:r>
      <w:r>
        <w:t xml:space="preserve">in force </w:t>
      </w:r>
      <w:r w:rsidR="00A85355">
        <w:t>at the relevant</w:t>
      </w:r>
      <w:r>
        <w:t xml:space="preserve"> time</w:t>
      </w:r>
      <w:r w:rsidR="00A85355">
        <w:t>)</w:t>
      </w:r>
      <w:r>
        <w:t xml:space="preserve">. </w:t>
      </w:r>
    </w:p>
    <w:p w14:paraId="67B21355" w14:textId="2F6FD535" w:rsidR="0050596C" w:rsidRPr="00434A2F" w:rsidRDefault="0050596C" w:rsidP="00434A2F">
      <w:pPr>
        <w:pStyle w:val="Level1Heading"/>
        <w:spacing w:line="240" w:lineRule="auto"/>
        <w:rPr>
          <w:rFonts w:cstheme="minorHAnsi"/>
          <w:szCs w:val="19"/>
        </w:rPr>
      </w:pPr>
      <w:r w:rsidRPr="00434A2F">
        <w:rPr>
          <w:rFonts w:cstheme="minorHAnsi"/>
          <w:szCs w:val="19"/>
        </w:rPr>
        <w:t>Indemnity</w:t>
      </w:r>
    </w:p>
    <w:p w14:paraId="359C9F36" w14:textId="77777777" w:rsidR="0050596C" w:rsidRPr="00434A2F" w:rsidRDefault="008F257F" w:rsidP="00434A2F">
      <w:pPr>
        <w:pStyle w:val="Level2Number"/>
        <w:numPr>
          <w:ilvl w:val="0"/>
          <w:numId w:val="0"/>
        </w:numPr>
        <w:spacing w:line="240" w:lineRule="auto"/>
        <w:ind w:left="720"/>
        <w:rPr>
          <w:rFonts w:cstheme="minorHAnsi"/>
          <w:szCs w:val="19"/>
        </w:rPr>
      </w:pPr>
      <w:r w:rsidRPr="00434A2F">
        <w:rPr>
          <w:rFonts w:cstheme="minorHAnsi"/>
          <w:szCs w:val="19"/>
        </w:rPr>
        <w:t>T</w:t>
      </w:r>
      <w:r w:rsidR="0050596C" w:rsidRPr="00434A2F">
        <w:rPr>
          <w:rFonts w:cstheme="minorHAnsi"/>
          <w:szCs w:val="19"/>
        </w:rPr>
        <w:t xml:space="preserve">he Supplier will indemnify and keep </w:t>
      </w:r>
      <w:r w:rsidR="000E48A8" w:rsidRPr="00434A2F">
        <w:rPr>
          <w:rFonts w:cstheme="minorHAnsi"/>
          <w:szCs w:val="19"/>
        </w:rPr>
        <w:t xml:space="preserve">SQA </w:t>
      </w:r>
      <w:r w:rsidR="0050596C" w:rsidRPr="00434A2F">
        <w:rPr>
          <w:rFonts w:cstheme="minorHAnsi"/>
          <w:szCs w:val="19"/>
        </w:rPr>
        <w:t xml:space="preserve">indemnified against all actions, claims, demands, costs and expenses incurred or made against SQA which arise in connection with </w:t>
      </w:r>
      <w:r w:rsidR="003E00EC" w:rsidRPr="00434A2F">
        <w:rPr>
          <w:rFonts w:cstheme="minorHAnsi"/>
          <w:szCs w:val="19"/>
        </w:rPr>
        <w:t>any Default or</w:t>
      </w:r>
      <w:r w:rsidR="0050596C" w:rsidRPr="00434A2F">
        <w:rPr>
          <w:rFonts w:cstheme="minorHAnsi"/>
          <w:szCs w:val="19"/>
        </w:rPr>
        <w:t xml:space="preserve"> </w:t>
      </w:r>
      <w:r w:rsidR="003E00EC" w:rsidRPr="00434A2F">
        <w:rPr>
          <w:rFonts w:cstheme="minorHAnsi"/>
          <w:szCs w:val="19"/>
        </w:rPr>
        <w:t>the negligent</w:t>
      </w:r>
      <w:r w:rsidR="0050596C" w:rsidRPr="00434A2F">
        <w:rPr>
          <w:rFonts w:cstheme="minorHAnsi"/>
          <w:szCs w:val="19"/>
        </w:rPr>
        <w:t xml:space="preserve"> or other wrongful act or omission of the Supplier</w:t>
      </w:r>
      <w:r w:rsidR="003E00EC" w:rsidRPr="00434A2F">
        <w:rPr>
          <w:rFonts w:cstheme="minorHAnsi"/>
          <w:szCs w:val="19"/>
        </w:rPr>
        <w:t xml:space="preserve"> relating to the Contract</w:t>
      </w:r>
      <w:r w:rsidR="0050596C" w:rsidRPr="00434A2F">
        <w:rPr>
          <w:rFonts w:cstheme="minorHAnsi"/>
          <w:szCs w:val="19"/>
        </w:rPr>
        <w:t xml:space="preserve">. </w:t>
      </w:r>
      <w:r w:rsidRPr="00434A2F">
        <w:rPr>
          <w:rFonts w:cstheme="minorHAnsi"/>
          <w:szCs w:val="19"/>
        </w:rPr>
        <w:t>For the avoidance of doubt,</w:t>
      </w:r>
      <w:r w:rsidR="00DF58A0" w:rsidRPr="00434A2F">
        <w:rPr>
          <w:rFonts w:cstheme="minorHAnsi"/>
          <w:szCs w:val="19"/>
        </w:rPr>
        <w:t xml:space="preserve"> the foregoing shall include</w:t>
      </w:r>
      <w:r w:rsidRPr="00434A2F">
        <w:rPr>
          <w:rFonts w:cstheme="minorHAnsi"/>
          <w:szCs w:val="19"/>
        </w:rPr>
        <w:t xml:space="preserve"> any losses, costs, damages, awards of compensation, any monetary penalty notices or administrative fines for breach of Data Protection Law and/or expenses (including legal fees and expenses) suffered, incurred by SQA, or awarded, levied or imposed against SQA, as a result of any breach by the Supplier of its obligations under the Contract.</w:t>
      </w:r>
    </w:p>
    <w:p w14:paraId="5494B3B5" w14:textId="77777777" w:rsidR="0050596C" w:rsidRPr="00434A2F" w:rsidRDefault="0050596C" w:rsidP="00434A2F">
      <w:pPr>
        <w:pStyle w:val="Level1Heading"/>
        <w:spacing w:line="240" w:lineRule="auto"/>
        <w:rPr>
          <w:rFonts w:cstheme="minorHAnsi"/>
          <w:szCs w:val="19"/>
        </w:rPr>
      </w:pPr>
      <w:r w:rsidRPr="00434A2F">
        <w:rPr>
          <w:rFonts w:cstheme="minorHAnsi"/>
          <w:szCs w:val="19"/>
        </w:rPr>
        <w:t>Insurance</w:t>
      </w:r>
    </w:p>
    <w:p w14:paraId="67BEFF78" w14:textId="77777777" w:rsidR="0050596C" w:rsidRPr="00434A2F" w:rsidRDefault="0050596C" w:rsidP="00434A2F">
      <w:pPr>
        <w:pStyle w:val="Level2Number"/>
        <w:numPr>
          <w:ilvl w:val="0"/>
          <w:numId w:val="0"/>
        </w:numPr>
        <w:spacing w:line="240" w:lineRule="auto"/>
        <w:ind w:left="720"/>
        <w:rPr>
          <w:rFonts w:cstheme="minorHAnsi"/>
          <w:szCs w:val="19"/>
        </w:rPr>
      </w:pPr>
      <w:r w:rsidRPr="00434A2F">
        <w:rPr>
          <w:rFonts w:cstheme="minorHAnsi"/>
          <w:szCs w:val="19"/>
        </w:rPr>
        <w:t xml:space="preserve">The Supplier shall maintain in force all insurances </w:t>
      </w:r>
      <w:r w:rsidR="00711FBF" w:rsidRPr="00434A2F">
        <w:rPr>
          <w:rFonts w:cstheme="minorHAnsi"/>
          <w:szCs w:val="19"/>
        </w:rPr>
        <w:t xml:space="preserve">required by law, and such other insurances </w:t>
      </w:r>
      <w:r w:rsidR="002D2C16" w:rsidRPr="00434A2F">
        <w:rPr>
          <w:rFonts w:cstheme="minorHAnsi"/>
          <w:szCs w:val="19"/>
        </w:rPr>
        <w:t xml:space="preserve">as </w:t>
      </w:r>
      <w:r w:rsidR="000E48A8">
        <w:rPr>
          <w:rFonts w:cstheme="minorHAnsi"/>
          <w:szCs w:val="19"/>
        </w:rPr>
        <w:t>is necessary</w:t>
      </w:r>
      <w:r w:rsidR="002D2C16" w:rsidRPr="00434A2F">
        <w:rPr>
          <w:rFonts w:cstheme="minorHAnsi"/>
          <w:szCs w:val="19"/>
        </w:rPr>
        <w:t xml:space="preserve"> to cover the</w:t>
      </w:r>
      <w:r w:rsidRPr="00434A2F">
        <w:rPr>
          <w:rFonts w:cstheme="minorHAnsi"/>
          <w:szCs w:val="19"/>
        </w:rPr>
        <w:t xml:space="preserve"> Supplier</w:t>
      </w:r>
      <w:r w:rsidR="005C5947" w:rsidRPr="00434A2F">
        <w:rPr>
          <w:rFonts w:cstheme="minorHAnsi"/>
          <w:szCs w:val="19"/>
        </w:rPr>
        <w:t>'</w:t>
      </w:r>
      <w:r w:rsidRPr="00434A2F">
        <w:rPr>
          <w:rFonts w:cstheme="minorHAnsi"/>
          <w:szCs w:val="19"/>
        </w:rPr>
        <w:t xml:space="preserve">s </w:t>
      </w:r>
      <w:r w:rsidR="002D2C16" w:rsidRPr="00434A2F">
        <w:rPr>
          <w:rFonts w:cstheme="minorHAnsi"/>
          <w:szCs w:val="19"/>
        </w:rPr>
        <w:t xml:space="preserve">potential </w:t>
      </w:r>
      <w:r w:rsidRPr="00434A2F">
        <w:rPr>
          <w:rFonts w:cstheme="minorHAnsi"/>
          <w:szCs w:val="19"/>
        </w:rPr>
        <w:t xml:space="preserve">liabilities </w:t>
      </w:r>
      <w:r w:rsidR="002D2C16" w:rsidRPr="00434A2F">
        <w:rPr>
          <w:rFonts w:cstheme="minorHAnsi"/>
          <w:szCs w:val="19"/>
        </w:rPr>
        <w:t xml:space="preserve">to SQA </w:t>
      </w:r>
      <w:r w:rsidRPr="00434A2F">
        <w:rPr>
          <w:rFonts w:cstheme="minorHAnsi"/>
          <w:szCs w:val="19"/>
        </w:rPr>
        <w:t>in terms of the Contract.</w:t>
      </w:r>
    </w:p>
    <w:p w14:paraId="255B7AD5" w14:textId="77777777" w:rsidR="0050596C" w:rsidRPr="00434A2F" w:rsidRDefault="0050596C" w:rsidP="00434A2F">
      <w:pPr>
        <w:pStyle w:val="Level1Heading"/>
        <w:spacing w:line="240" w:lineRule="auto"/>
        <w:rPr>
          <w:rFonts w:cstheme="minorHAnsi"/>
          <w:szCs w:val="19"/>
        </w:rPr>
      </w:pPr>
      <w:bookmarkStart w:id="17" w:name="_Ref67603295"/>
      <w:r w:rsidRPr="00434A2F">
        <w:rPr>
          <w:rFonts w:cstheme="minorHAnsi"/>
          <w:szCs w:val="19"/>
        </w:rPr>
        <w:t>Intellectual Property Rights</w:t>
      </w:r>
      <w:bookmarkEnd w:id="17"/>
    </w:p>
    <w:p w14:paraId="418407DC" w14:textId="77777777" w:rsidR="0050596C" w:rsidRPr="00434A2F" w:rsidRDefault="0050596C" w:rsidP="00434A2F">
      <w:pPr>
        <w:pStyle w:val="Level2Number"/>
        <w:spacing w:line="240" w:lineRule="auto"/>
        <w:rPr>
          <w:rFonts w:cstheme="minorHAnsi"/>
          <w:szCs w:val="19"/>
        </w:rPr>
      </w:pPr>
      <w:bookmarkStart w:id="18" w:name="_Ref399505216"/>
      <w:r w:rsidRPr="00434A2F">
        <w:rPr>
          <w:rFonts w:cstheme="minorHAnsi"/>
          <w:szCs w:val="19"/>
        </w:rPr>
        <w:t>The Supplier must not infringe any Intellectual Property Right</w:t>
      </w:r>
      <w:r w:rsidR="000E48A8">
        <w:rPr>
          <w:rFonts w:cstheme="minorHAnsi"/>
          <w:szCs w:val="19"/>
        </w:rPr>
        <w:t>s</w:t>
      </w:r>
      <w:r w:rsidRPr="00434A2F">
        <w:rPr>
          <w:rFonts w:cstheme="minorHAnsi"/>
          <w:szCs w:val="19"/>
        </w:rPr>
        <w:t xml:space="preserve"> of any third party in the performance of the Contract</w:t>
      </w:r>
      <w:r w:rsidR="002D2C16" w:rsidRPr="00434A2F">
        <w:rPr>
          <w:rFonts w:cstheme="minorHAnsi"/>
          <w:szCs w:val="19"/>
        </w:rPr>
        <w:t xml:space="preserve"> (save to the extent that SQA has provided materials to the Supplier for incorporation or use in relation to the Products or Services, and it is that incorporation or use in accordance with the instructions of SQA which causes the infringement)</w:t>
      </w:r>
      <w:r w:rsidRPr="00434A2F">
        <w:rPr>
          <w:rFonts w:cstheme="minorHAnsi"/>
          <w:szCs w:val="19"/>
        </w:rPr>
        <w:t>.</w:t>
      </w:r>
      <w:bookmarkEnd w:id="18"/>
      <w:r w:rsidRPr="00434A2F">
        <w:rPr>
          <w:rFonts w:cstheme="minorHAnsi"/>
          <w:szCs w:val="19"/>
        </w:rPr>
        <w:t xml:space="preserve"> </w:t>
      </w:r>
    </w:p>
    <w:p w14:paraId="012E4B88" w14:textId="7C599113" w:rsidR="0050596C" w:rsidRPr="00434A2F" w:rsidRDefault="002D2C16" w:rsidP="00434A2F">
      <w:pPr>
        <w:pStyle w:val="Level2Number"/>
        <w:spacing w:line="240" w:lineRule="auto"/>
        <w:rPr>
          <w:rFonts w:cstheme="minorHAnsi"/>
          <w:szCs w:val="19"/>
        </w:rPr>
      </w:pPr>
      <w:r w:rsidRPr="00434A2F">
        <w:rPr>
          <w:rFonts w:cstheme="minorHAnsi"/>
          <w:szCs w:val="19"/>
        </w:rPr>
        <w:t xml:space="preserve">Subject to Clause </w:t>
      </w:r>
      <w:r w:rsidR="003B55C0">
        <w:rPr>
          <w:rFonts w:cstheme="minorHAnsi"/>
          <w:szCs w:val="19"/>
        </w:rPr>
        <w:fldChar w:fldCharType="begin"/>
      </w:r>
      <w:r w:rsidR="003B55C0">
        <w:rPr>
          <w:rFonts w:cstheme="minorHAnsi"/>
          <w:szCs w:val="19"/>
        </w:rPr>
        <w:instrText xml:space="preserve"> REF _Ref66189074 \r \h </w:instrText>
      </w:r>
      <w:r w:rsidR="003B55C0">
        <w:rPr>
          <w:rFonts w:cstheme="minorHAnsi"/>
          <w:szCs w:val="19"/>
        </w:rPr>
      </w:r>
      <w:r w:rsidR="003B55C0">
        <w:rPr>
          <w:rFonts w:cstheme="minorHAnsi"/>
          <w:szCs w:val="19"/>
        </w:rPr>
        <w:fldChar w:fldCharType="separate"/>
      </w:r>
      <w:r w:rsidR="003B55C0">
        <w:rPr>
          <w:rFonts w:cstheme="minorHAnsi"/>
          <w:szCs w:val="19"/>
        </w:rPr>
        <w:t>14.3</w:t>
      </w:r>
      <w:r w:rsidR="003B55C0">
        <w:rPr>
          <w:rFonts w:cstheme="minorHAnsi"/>
          <w:szCs w:val="19"/>
        </w:rPr>
        <w:fldChar w:fldCharType="end"/>
      </w:r>
      <w:r w:rsidRPr="00434A2F">
        <w:rPr>
          <w:rFonts w:cstheme="minorHAnsi"/>
          <w:szCs w:val="19"/>
        </w:rPr>
        <w:t>, a</w:t>
      </w:r>
      <w:r w:rsidR="0050596C" w:rsidRPr="00434A2F">
        <w:rPr>
          <w:rFonts w:cstheme="minorHAnsi"/>
          <w:szCs w:val="19"/>
        </w:rPr>
        <w:t xml:space="preserve">ll rights (including ownership and Intellectual Property Rights) in any </w:t>
      </w:r>
      <w:r w:rsidRPr="00434A2F">
        <w:rPr>
          <w:rFonts w:cstheme="minorHAnsi"/>
          <w:szCs w:val="19"/>
        </w:rPr>
        <w:t xml:space="preserve">materials (including </w:t>
      </w:r>
      <w:r w:rsidR="0050596C" w:rsidRPr="00434A2F">
        <w:rPr>
          <w:rFonts w:cstheme="minorHAnsi"/>
          <w:szCs w:val="19"/>
        </w:rPr>
        <w:t>reports</w:t>
      </w:r>
      <w:r w:rsidRPr="00434A2F">
        <w:rPr>
          <w:rFonts w:cstheme="minorHAnsi"/>
          <w:szCs w:val="19"/>
        </w:rPr>
        <w:t xml:space="preserve">, </w:t>
      </w:r>
      <w:proofErr w:type="gramStart"/>
      <w:r w:rsidRPr="00434A2F">
        <w:rPr>
          <w:rFonts w:cstheme="minorHAnsi"/>
          <w:szCs w:val="19"/>
        </w:rPr>
        <w:t>documents</w:t>
      </w:r>
      <w:proofErr w:type="gramEnd"/>
      <w:r w:rsidRPr="00434A2F">
        <w:rPr>
          <w:rFonts w:cstheme="minorHAnsi"/>
          <w:szCs w:val="19"/>
        </w:rPr>
        <w:t xml:space="preserve"> and software) produced in accordance with the Contract shall be owned by SQA.</w:t>
      </w:r>
      <w:r w:rsidR="0050596C" w:rsidRPr="00434A2F">
        <w:rPr>
          <w:rFonts w:cstheme="minorHAnsi"/>
          <w:szCs w:val="19"/>
        </w:rPr>
        <w:t xml:space="preserve"> </w:t>
      </w:r>
      <w:r w:rsidRPr="00434A2F">
        <w:rPr>
          <w:rFonts w:cstheme="minorHAnsi"/>
          <w:szCs w:val="19"/>
        </w:rPr>
        <w:t>The Supplier shall take all reasonable steps required by SQA to document and give effect to that ownership.</w:t>
      </w:r>
    </w:p>
    <w:p w14:paraId="68145441" w14:textId="77777777" w:rsidR="002D2C16" w:rsidRPr="00434A2F" w:rsidRDefault="002D2C16" w:rsidP="00434A2F">
      <w:pPr>
        <w:pStyle w:val="Level2Number"/>
        <w:spacing w:line="240" w:lineRule="auto"/>
        <w:rPr>
          <w:rFonts w:cstheme="minorHAnsi"/>
          <w:szCs w:val="19"/>
        </w:rPr>
      </w:pPr>
      <w:bookmarkStart w:id="19" w:name="_Ref66189074"/>
      <w:r w:rsidRPr="00434A2F">
        <w:rPr>
          <w:rFonts w:cstheme="minorHAnsi"/>
          <w:szCs w:val="19"/>
        </w:rPr>
        <w:t>Intellectual Property Rights in materials which existed prior to the date of the Contract shall not belong to SQA but the Supplier warrants that SQA has all necessary rights to use them.</w:t>
      </w:r>
      <w:bookmarkEnd w:id="19"/>
      <w:r w:rsidRPr="00434A2F">
        <w:rPr>
          <w:rFonts w:cstheme="minorHAnsi"/>
          <w:szCs w:val="19"/>
        </w:rPr>
        <w:t xml:space="preserve">  </w:t>
      </w:r>
    </w:p>
    <w:p w14:paraId="6EF13620" w14:textId="77777777" w:rsidR="0050596C" w:rsidRPr="00434A2F" w:rsidRDefault="0050596C" w:rsidP="00434A2F">
      <w:pPr>
        <w:pStyle w:val="Level1Heading"/>
        <w:spacing w:line="240" w:lineRule="auto"/>
        <w:rPr>
          <w:rFonts w:cstheme="minorHAnsi"/>
          <w:szCs w:val="19"/>
        </w:rPr>
      </w:pPr>
      <w:r w:rsidRPr="00434A2F">
        <w:rPr>
          <w:rFonts w:cstheme="minorHAnsi"/>
          <w:szCs w:val="19"/>
        </w:rPr>
        <w:t>Compliance with General Law</w:t>
      </w:r>
    </w:p>
    <w:p w14:paraId="75A7A603" w14:textId="5AAAD6B0" w:rsidR="001E659E" w:rsidRPr="00DE151D" w:rsidRDefault="0050596C" w:rsidP="00DE151D">
      <w:pPr>
        <w:pStyle w:val="Level2Number"/>
        <w:numPr>
          <w:ilvl w:val="0"/>
          <w:numId w:val="0"/>
        </w:numPr>
        <w:spacing w:line="240" w:lineRule="auto"/>
        <w:ind w:left="720"/>
        <w:rPr>
          <w:rFonts w:cstheme="minorHAnsi"/>
          <w:szCs w:val="19"/>
        </w:rPr>
      </w:pPr>
      <w:r w:rsidRPr="001E659E">
        <w:t>The</w:t>
      </w:r>
      <w:r w:rsidRPr="00434A2F">
        <w:rPr>
          <w:rFonts w:cstheme="minorHAnsi"/>
          <w:szCs w:val="19"/>
        </w:rPr>
        <w:t xml:space="preserve"> Supplier shall comply with all Laws which are relevant to the Contract</w:t>
      </w:r>
      <w:r w:rsidR="00CF6D48">
        <w:rPr>
          <w:rFonts w:cstheme="minorHAnsi"/>
          <w:szCs w:val="19"/>
        </w:rPr>
        <w:t xml:space="preserve"> and </w:t>
      </w:r>
      <w:r w:rsidR="00CF6D48" w:rsidRPr="00434A2F">
        <w:rPr>
          <w:rFonts w:cstheme="minorHAnsi"/>
          <w:szCs w:val="19"/>
        </w:rPr>
        <w:t>it shall immediately notify SQA</w:t>
      </w:r>
      <w:r w:rsidR="00CF6D48">
        <w:rPr>
          <w:rFonts w:cstheme="minorHAnsi"/>
          <w:szCs w:val="19"/>
        </w:rPr>
        <w:t xml:space="preserve"> if they are found in breach of their duties by any Court of Law.</w:t>
      </w:r>
    </w:p>
    <w:p w14:paraId="0D96CC52" w14:textId="77777777" w:rsidR="0050596C" w:rsidRPr="00434A2F" w:rsidRDefault="0050596C" w:rsidP="00434A2F">
      <w:pPr>
        <w:pStyle w:val="Level1Heading"/>
        <w:spacing w:line="240" w:lineRule="auto"/>
        <w:rPr>
          <w:rFonts w:cstheme="minorHAnsi"/>
          <w:szCs w:val="19"/>
        </w:rPr>
      </w:pPr>
      <w:r w:rsidRPr="00434A2F">
        <w:rPr>
          <w:rFonts w:cstheme="minorHAnsi"/>
          <w:szCs w:val="19"/>
        </w:rPr>
        <w:t>Termination</w:t>
      </w:r>
    </w:p>
    <w:p w14:paraId="6D291631" w14:textId="0AD9B74A" w:rsidR="0050596C" w:rsidRPr="00434A2F" w:rsidRDefault="0050596C" w:rsidP="00434A2F">
      <w:pPr>
        <w:pStyle w:val="Level2Number"/>
        <w:spacing w:line="240" w:lineRule="auto"/>
        <w:rPr>
          <w:rFonts w:cstheme="minorHAnsi"/>
          <w:szCs w:val="19"/>
        </w:rPr>
      </w:pPr>
      <w:bookmarkStart w:id="20" w:name="_Ref399505228"/>
      <w:r w:rsidRPr="00434A2F">
        <w:rPr>
          <w:rFonts w:cstheme="minorHAnsi"/>
          <w:szCs w:val="19"/>
        </w:rPr>
        <w:t>SQA may at any time by notice in writing terminate the Contract:</w:t>
      </w:r>
      <w:bookmarkEnd w:id="20"/>
    </w:p>
    <w:p w14:paraId="5C453CAD" w14:textId="77777777" w:rsidR="0050596C" w:rsidRPr="00434A2F" w:rsidRDefault="00A62FD3" w:rsidP="00434A2F">
      <w:pPr>
        <w:pStyle w:val="Level3Number"/>
        <w:spacing w:line="240" w:lineRule="auto"/>
        <w:rPr>
          <w:rFonts w:cstheme="minorHAnsi"/>
          <w:szCs w:val="19"/>
        </w:rPr>
      </w:pPr>
      <w:bookmarkStart w:id="21" w:name="_Ref66189110"/>
      <w:r w:rsidRPr="00434A2F">
        <w:rPr>
          <w:rFonts w:cstheme="minorHAnsi"/>
          <w:szCs w:val="19"/>
        </w:rPr>
        <w:t xml:space="preserve">if </w:t>
      </w:r>
      <w:r w:rsidR="0050596C" w:rsidRPr="00434A2F">
        <w:rPr>
          <w:rFonts w:cstheme="minorHAnsi"/>
          <w:szCs w:val="19"/>
        </w:rPr>
        <w:t>there is a Bidding Misrepresentation;</w:t>
      </w:r>
      <w:bookmarkEnd w:id="21"/>
    </w:p>
    <w:p w14:paraId="6735A1D2" w14:textId="77777777" w:rsidR="0050596C" w:rsidRPr="00434A2F" w:rsidRDefault="00A62FD3" w:rsidP="00434A2F">
      <w:pPr>
        <w:pStyle w:val="Level3Number"/>
        <w:spacing w:line="240" w:lineRule="auto"/>
        <w:rPr>
          <w:rFonts w:cstheme="minorHAnsi"/>
          <w:szCs w:val="19"/>
        </w:rPr>
      </w:pPr>
      <w:r w:rsidRPr="00434A2F">
        <w:rPr>
          <w:rFonts w:cstheme="minorHAnsi"/>
          <w:szCs w:val="19"/>
        </w:rPr>
        <w:t xml:space="preserve">if </w:t>
      </w:r>
      <w:r w:rsidR="0050596C" w:rsidRPr="00434A2F">
        <w:rPr>
          <w:rFonts w:cstheme="minorHAnsi"/>
          <w:szCs w:val="19"/>
        </w:rPr>
        <w:t xml:space="preserve">there is an Insolvency Event; </w:t>
      </w:r>
    </w:p>
    <w:p w14:paraId="1AA2783F" w14:textId="77777777" w:rsidR="0054003A" w:rsidRDefault="00A62FD3" w:rsidP="00434A2F">
      <w:pPr>
        <w:pStyle w:val="Level3Number"/>
        <w:spacing w:line="240" w:lineRule="auto"/>
        <w:rPr>
          <w:rFonts w:cstheme="minorHAnsi"/>
          <w:szCs w:val="19"/>
        </w:rPr>
      </w:pPr>
      <w:bookmarkStart w:id="22" w:name="_Ref66189122"/>
      <w:r w:rsidRPr="00434A2F">
        <w:rPr>
          <w:rFonts w:cstheme="minorHAnsi"/>
          <w:szCs w:val="19"/>
        </w:rPr>
        <w:t xml:space="preserve">if </w:t>
      </w:r>
      <w:r w:rsidR="0050596C" w:rsidRPr="00434A2F">
        <w:rPr>
          <w:rFonts w:cstheme="minorHAnsi"/>
          <w:szCs w:val="19"/>
        </w:rPr>
        <w:t xml:space="preserve">there is </w:t>
      </w:r>
      <w:r w:rsidR="006C563B" w:rsidRPr="00434A2F">
        <w:rPr>
          <w:rFonts w:cstheme="minorHAnsi"/>
          <w:szCs w:val="19"/>
        </w:rPr>
        <w:t>a Termination</w:t>
      </w:r>
      <w:r w:rsidR="0050596C" w:rsidRPr="00434A2F">
        <w:rPr>
          <w:rFonts w:cstheme="minorHAnsi"/>
          <w:szCs w:val="19"/>
        </w:rPr>
        <w:t xml:space="preserve"> Default</w:t>
      </w:r>
      <w:r w:rsidRPr="00434A2F">
        <w:rPr>
          <w:rFonts w:cstheme="minorHAnsi"/>
          <w:szCs w:val="19"/>
        </w:rPr>
        <w:t xml:space="preserve">; </w:t>
      </w:r>
    </w:p>
    <w:p w14:paraId="0F8DE17D" w14:textId="16796171" w:rsidR="00A62FD3" w:rsidRPr="00434A2F" w:rsidRDefault="0054003A" w:rsidP="00434A2F">
      <w:pPr>
        <w:pStyle w:val="Level3Number"/>
        <w:spacing w:line="240" w:lineRule="auto"/>
        <w:rPr>
          <w:rFonts w:cstheme="minorHAnsi"/>
          <w:szCs w:val="19"/>
        </w:rPr>
      </w:pPr>
      <w:r w:rsidRPr="008955A3">
        <w:rPr>
          <w:rFonts w:cstheme="minorHAnsi"/>
          <w:szCs w:val="19"/>
        </w:rPr>
        <w:t xml:space="preserve">in accordance with Clause </w:t>
      </w:r>
      <w:r w:rsidRPr="008955A3">
        <w:rPr>
          <w:rFonts w:cstheme="minorHAnsi"/>
          <w:szCs w:val="19"/>
        </w:rPr>
        <w:fldChar w:fldCharType="begin"/>
      </w:r>
      <w:r w:rsidRPr="008955A3">
        <w:rPr>
          <w:rFonts w:cstheme="minorHAnsi"/>
          <w:szCs w:val="19"/>
        </w:rPr>
        <w:instrText xml:space="preserve"> REF _Ref68099759 \r \h  \* MERGEFORMAT </w:instrText>
      </w:r>
      <w:r w:rsidRPr="008955A3">
        <w:rPr>
          <w:rFonts w:cstheme="minorHAnsi"/>
          <w:szCs w:val="19"/>
        </w:rPr>
      </w:r>
      <w:r w:rsidRPr="008955A3">
        <w:rPr>
          <w:rFonts w:cstheme="minorHAnsi"/>
          <w:szCs w:val="19"/>
        </w:rPr>
        <w:fldChar w:fldCharType="separate"/>
      </w:r>
      <w:r w:rsidRPr="008955A3">
        <w:rPr>
          <w:rFonts w:cstheme="minorHAnsi"/>
          <w:szCs w:val="19"/>
        </w:rPr>
        <w:t>28.2</w:t>
      </w:r>
      <w:r w:rsidRPr="008955A3">
        <w:rPr>
          <w:rFonts w:cstheme="minorHAnsi"/>
          <w:szCs w:val="19"/>
        </w:rPr>
        <w:fldChar w:fldCharType="end"/>
      </w:r>
      <w:r w:rsidRPr="008955A3">
        <w:rPr>
          <w:rFonts w:cstheme="minorHAnsi"/>
          <w:szCs w:val="19"/>
        </w:rPr>
        <w:t xml:space="preserve"> of </w:t>
      </w:r>
      <w:r w:rsidR="00DE151D" w:rsidRPr="008955A3">
        <w:rPr>
          <w:rFonts w:cstheme="minorHAnsi"/>
          <w:szCs w:val="19"/>
        </w:rPr>
        <w:t>the Contract</w:t>
      </w:r>
      <w:r w:rsidRPr="008955A3">
        <w:rPr>
          <w:rFonts w:cstheme="minorHAnsi"/>
          <w:szCs w:val="19"/>
        </w:rPr>
        <w:t>;</w:t>
      </w:r>
      <w:r w:rsidRPr="0054003A">
        <w:rPr>
          <w:rFonts w:cstheme="minorHAnsi"/>
          <w:szCs w:val="19"/>
        </w:rPr>
        <w:t xml:space="preserve"> </w:t>
      </w:r>
      <w:r w:rsidR="00A62FD3" w:rsidRPr="00434A2F">
        <w:rPr>
          <w:rFonts w:cstheme="minorHAnsi"/>
          <w:szCs w:val="19"/>
        </w:rPr>
        <w:t>or</w:t>
      </w:r>
      <w:bookmarkEnd w:id="22"/>
    </w:p>
    <w:p w14:paraId="511036F9" w14:textId="77777777" w:rsidR="00A62FD3" w:rsidRPr="00434A2F" w:rsidRDefault="00520943" w:rsidP="00434A2F">
      <w:pPr>
        <w:pStyle w:val="Level3Number"/>
        <w:spacing w:line="240" w:lineRule="auto"/>
        <w:rPr>
          <w:rFonts w:cstheme="minorHAnsi"/>
          <w:szCs w:val="19"/>
        </w:rPr>
      </w:pPr>
      <w:r w:rsidRPr="00434A2F">
        <w:rPr>
          <w:rFonts w:cstheme="minorHAnsi"/>
          <w:szCs w:val="19"/>
        </w:rPr>
        <w:lastRenderedPageBreak/>
        <w:t>without cause</w:t>
      </w:r>
      <w:r w:rsidR="00A62FD3" w:rsidRPr="00434A2F">
        <w:rPr>
          <w:rFonts w:cstheme="minorHAnsi"/>
          <w:szCs w:val="19"/>
        </w:rPr>
        <w:t xml:space="preserve"> at any time, in whole or in part, on giving not less than 1 month’s prior written notice to the Supplier.</w:t>
      </w:r>
    </w:p>
    <w:p w14:paraId="7619E1FE" w14:textId="131F7387" w:rsidR="0050596C" w:rsidRPr="00434A2F" w:rsidRDefault="0050596C" w:rsidP="00434A2F">
      <w:pPr>
        <w:pStyle w:val="Level2Number"/>
        <w:spacing w:line="240" w:lineRule="auto"/>
        <w:rPr>
          <w:rFonts w:cstheme="minorHAnsi"/>
          <w:szCs w:val="19"/>
        </w:rPr>
      </w:pPr>
      <w:r w:rsidRPr="00434A2F">
        <w:rPr>
          <w:rFonts w:cstheme="minorHAnsi"/>
          <w:szCs w:val="19"/>
        </w:rPr>
        <w:t xml:space="preserve">For the purposes of Clause </w:t>
      </w:r>
      <w:r w:rsidR="0099019C" w:rsidRPr="00434A2F">
        <w:rPr>
          <w:rFonts w:cstheme="minorHAnsi"/>
          <w:szCs w:val="19"/>
        </w:rPr>
        <w:fldChar w:fldCharType="begin"/>
      </w:r>
      <w:r w:rsidR="0099019C" w:rsidRPr="00434A2F">
        <w:rPr>
          <w:rFonts w:cstheme="minorHAnsi"/>
          <w:szCs w:val="19"/>
        </w:rPr>
        <w:instrText xml:space="preserve"> REF _Ref399505228 \r \h </w:instrText>
      </w:r>
      <w:r w:rsidR="00510C25" w:rsidRPr="00434A2F">
        <w:rPr>
          <w:rFonts w:cstheme="minorHAnsi"/>
          <w:szCs w:val="19"/>
        </w:rPr>
        <w:instrText xml:space="preserve"> \* MERGEFORMAT </w:instrText>
      </w:r>
      <w:r w:rsidR="0099019C" w:rsidRPr="00434A2F">
        <w:rPr>
          <w:rFonts w:cstheme="minorHAnsi"/>
          <w:szCs w:val="19"/>
        </w:rPr>
      </w:r>
      <w:r w:rsidR="0099019C" w:rsidRPr="00434A2F">
        <w:rPr>
          <w:rFonts w:cstheme="minorHAnsi"/>
          <w:szCs w:val="19"/>
        </w:rPr>
        <w:fldChar w:fldCharType="separate"/>
      </w:r>
      <w:r w:rsidR="003B55C0">
        <w:rPr>
          <w:rFonts w:cstheme="minorHAnsi"/>
          <w:szCs w:val="19"/>
        </w:rPr>
        <w:t>16.1</w:t>
      </w:r>
      <w:r w:rsidR="0099019C" w:rsidRPr="00434A2F">
        <w:rPr>
          <w:rFonts w:cstheme="minorHAnsi"/>
          <w:szCs w:val="19"/>
        </w:rPr>
        <w:fldChar w:fldCharType="end"/>
      </w:r>
      <w:r w:rsidRPr="00434A2F">
        <w:rPr>
          <w:rFonts w:cstheme="minorHAnsi"/>
          <w:szCs w:val="19"/>
        </w:rPr>
        <w:t>:</w:t>
      </w:r>
    </w:p>
    <w:p w14:paraId="59FFD0EC" w14:textId="77777777" w:rsidR="0050596C" w:rsidRPr="00434A2F" w:rsidRDefault="005C5947" w:rsidP="00434A2F">
      <w:pPr>
        <w:pStyle w:val="Level3Number"/>
        <w:spacing w:line="240" w:lineRule="auto"/>
        <w:rPr>
          <w:rFonts w:cstheme="minorHAnsi"/>
          <w:szCs w:val="19"/>
        </w:rPr>
      </w:pPr>
      <w:r w:rsidRPr="00CF113F">
        <w:rPr>
          <w:rFonts w:cstheme="minorHAnsi"/>
          <w:b/>
          <w:szCs w:val="19"/>
        </w:rPr>
        <w:t>"</w:t>
      </w:r>
      <w:r w:rsidR="0050596C" w:rsidRPr="00434A2F">
        <w:rPr>
          <w:rFonts w:cstheme="minorHAnsi"/>
          <w:b/>
          <w:szCs w:val="19"/>
        </w:rPr>
        <w:t>Bidding Misrepresentation</w:t>
      </w:r>
      <w:r w:rsidRPr="00CF113F">
        <w:rPr>
          <w:rFonts w:cstheme="minorHAnsi"/>
          <w:b/>
          <w:szCs w:val="19"/>
        </w:rPr>
        <w:t>"</w:t>
      </w:r>
      <w:r w:rsidR="0050596C" w:rsidRPr="00434A2F">
        <w:rPr>
          <w:rFonts w:cstheme="minorHAnsi"/>
          <w:szCs w:val="19"/>
        </w:rPr>
        <w:t xml:space="preserve"> means the discovery by SQA that any communication, document or other information in whatever form provided by the Supplier to SQA </w:t>
      </w:r>
      <w:r w:rsidR="0045718B" w:rsidRPr="00434A2F">
        <w:rPr>
          <w:rFonts w:cstheme="minorHAnsi"/>
          <w:szCs w:val="19"/>
        </w:rPr>
        <w:t xml:space="preserve">in relation to the Contract </w:t>
      </w:r>
      <w:r w:rsidR="0050596C" w:rsidRPr="00434A2F">
        <w:rPr>
          <w:rFonts w:cstheme="minorHAnsi"/>
          <w:szCs w:val="19"/>
        </w:rPr>
        <w:t xml:space="preserve">is erroneous, false, misleading or untrue in any material </w:t>
      </w:r>
      <w:proofErr w:type="gramStart"/>
      <w:r w:rsidR="0050596C" w:rsidRPr="00434A2F">
        <w:rPr>
          <w:rFonts w:cstheme="minorHAnsi"/>
          <w:szCs w:val="19"/>
        </w:rPr>
        <w:t>respect;</w:t>
      </w:r>
      <w:proofErr w:type="gramEnd"/>
    </w:p>
    <w:p w14:paraId="45FECD1E" w14:textId="77777777" w:rsidR="0050596C" w:rsidRPr="00434A2F" w:rsidRDefault="0050596C" w:rsidP="00434A2F">
      <w:pPr>
        <w:pStyle w:val="Level3Number"/>
        <w:spacing w:line="240" w:lineRule="auto"/>
        <w:rPr>
          <w:rFonts w:cstheme="minorHAnsi"/>
          <w:szCs w:val="19"/>
        </w:rPr>
      </w:pPr>
      <w:r w:rsidRPr="00434A2F">
        <w:rPr>
          <w:rFonts w:cstheme="minorHAnsi"/>
          <w:szCs w:val="19"/>
        </w:rPr>
        <w:t>Where the Supplier is a company</w:t>
      </w:r>
      <w:r w:rsidR="00434141" w:rsidRPr="00434A2F">
        <w:rPr>
          <w:rFonts w:cstheme="minorHAnsi"/>
          <w:szCs w:val="19"/>
        </w:rPr>
        <w:t xml:space="preserve"> or similar corporate entity</w:t>
      </w:r>
      <w:r w:rsidRPr="00434A2F">
        <w:rPr>
          <w:rFonts w:cstheme="minorHAnsi"/>
          <w:szCs w:val="19"/>
        </w:rPr>
        <w:t xml:space="preserve">, </w:t>
      </w:r>
      <w:r w:rsidR="005C5947" w:rsidRPr="00CF113F">
        <w:rPr>
          <w:rFonts w:cstheme="minorHAnsi"/>
          <w:b/>
          <w:szCs w:val="19"/>
        </w:rPr>
        <w:t>"</w:t>
      </w:r>
      <w:r w:rsidRPr="00434A2F">
        <w:rPr>
          <w:rFonts w:cstheme="minorHAnsi"/>
          <w:b/>
          <w:szCs w:val="19"/>
        </w:rPr>
        <w:t>Insolvency Event</w:t>
      </w:r>
      <w:r w:rsidR="005C5947" w:rsidRPr="00CF113F">
        <w:rPr>
          <w:rFonts w:cstheme="minorHAnsi"/>
          <w:b/>
          <w:szCs w:val="19"/>
        </w:rPr>
        <w:t>"</w:t>
      </w:r>
      <w:r w:rsidRPr="00434A2F">
        <w:rPr>
          <w:rFonts w:cstheme="minorHAnsi"/>
          <w:szCs w:val="19"/>
        </w:rPr>
        <w:t xml:space="preserve"> means that:</w:t>
      </w:r>
    </w:p>
    <w:p w14:paraId="5B0FDA81" w14:textId="77777777" w:rsidR="00434141" w:rsidRPr="00434A2F" w:rsidRDefault="00434141" w:rsidP="00434A2F">
      <w:pPr>
        <w:pStyle w:val="Level4Number"/>
        <w:spacing w:line="240" w:lineRule="auto"/>
        <w:rPr>
          <w:rFonts w:cstheme="minorHAnsi"/>
          <w:szCs w:val="19"/>
        </w:rPr>
      </w:pPr>
      <w:r w:rsidRPr="00434A2F">
        <w:rPr>
          <w:rFonts w:cstheme="minorHAnsi"/>
          <w:szCs w:val="19"/>
        </w:rPr>
        <w:t>the Supplier becomes insolvent or is unable to pay its debts when due</w:t>
      </w:r>
      <w:r w:rsidR="0049392B" w:rsidRPr="00434A2F">
        <w:rPr>
          <w:rFonts w:cstheme="minorHAnsi"/>
          <w:szCs w:val="19"/>
        </w:rPr>
        <w:t xml:space="preserve"> or </w:t>
      </w:r>
      <w:r w:rsidRPr="00434A2F">
        <w:rPr>
          <w:rFonts w:cstheme="minorHAnsi"/>
          <w:szCs w:val="19"/>
        </w:rPr>
        <w:t xml:space="preserve">makes a general assignation, arrangement or composition with its creditors, </w:t>
      </w:r>
    </w:p>
    <w:p w14:paraId="0A3E6234" w14:textId="77777777" w:rsidR="00434141" w:rsidRPr="00434A2F" w:rsidRDefault="00434141" w:rsidP="00434A2F">
      <w:pPr>
        <w:pStyle w:val="Level4Number"/>
        <w:spacing w:line="240" w:lineRule="auto"/>
        <w:rPr>
          <w:rFonts w:cstheme="minorHAnsi"/>
          <w:szCs w:val="19"/>
        </w:rPr>
      </w:pPr>
      <w:r w:rsidRPr="00434A2F">
        <w:rPr>
          <w:rFonts w:cstheme="minorHAnsi"/>
          <w:szCs w:val="19"/>
        </w:rPr>
        <w:t>the Supplier institutes or has instituted against it a proceeding seeking a judgment of insolvency or bankruptcy or any other relief under any bankruptcy or insolvency law or similar law;</w:t>
      </w:r>
    </w:p>
    <w:p w14:paraId="164A287B" w14:textId="77777777" w:rsidR="00434141" w:rsidRPr="00434A2F" w:rsidRDefault="00434141" w:rsidP="00434A2F">
      <w:pPr>
        <w:pStyle w:val="Level4Number"/>
        <w:spacing w:line="240" w:lineRule="auto"/>
        <w:rPr>
          <w:rFonts w:cstheme="minorHAnsi"/>
          <w:szCs w:val="19"/>
        </w:rPr>
      </w:pPr>
      <w:bookmarkStart w:id="23" w:name="_Ref66189094"/>
      <w:r w:rsidRPr="00434A2F">
        <w:rPr>
          <w:rFonts w:cstheme="minorHAnsi"/>
          <w:szCs w:val="19"/>
        </w:rPr>
        <w:t>a petition is presented for the Supplier’s winding-up or liquidation or it has a resolution passed for its winding-up or liquidation,</w:t>
      </w:r>
      <w:bookmarkEnd w:id="23"/>
      <w:r w:rsidRPr="00434A2F">
        <w:rPr>
          <w:rFonts w:cstheme="minorHAnsi"/>
          <w:szCs w:val="19"/>
        </w:rPr>
        <w:t xml:space="preserve"> </w:t>
      </w:r>
    </w:p>
    <w:p w14:paraId="35FFA404" w14:textId="77777777" w:rsidR="00434141" w:rsidRPr="00434A2F" w:rsidRDefault="00434141" w:rsidP="00434A2F">
      <w:pPr>
        <w:pStyle w:val="Level4Number"/>
        <w:spacing w:line="240" w:lineRule="auto"/>
        <w:rPr>
          <w:rFonts w:cstheme="minorHAnsi"/>
          <w:szCs w:val="19"/>
        </w:rPr>
      </w:pPr>
      <w:r w:rsidRPr="00434A2F">
        <w:rPr>
          <w:rFonts w:cstheme="minorHAnsi"/>
          <w:szCs w:val="19"/>
        </w:rPr>
        <w:t xml:space="preserve">the Supplier is sequestrated, or it has an encumbrancer take possession of all or any of its property or assets, </w:t>
      </w:r>
    </w:p>
    <w:p w14:paraId="2B44032C" w14:textId="77777777" w:rsidR="00434141" w:rsidRPr="00434A2F" w:rsidRDefault="00434141" w:rsidP="00434A2F">
      <w:pPr>
        <w:pStyle w:val="Level4Number"/>
        <w:spacing w:line="240" w:lineRule="auto"/>
        <w:rPr>
          <w:rFonts w:cstheme="minorHAnsi"/>
          <w:szCs w:val="19"/>
        </w:rPr>
      </w:pPr>
      <w:r w:rsidRPr="00434A2F">
        <w:rPr>
          <w:rFonts w:cstheme="minorHAnsi"/>
          <w:szCs w:val="19"/>
        </w:rPr>
        <w:t xml:space="preserve">the Supplier becomes subject to the appointment of an administrator, provisional liquidator, receiver or custodian for all or any of its property or </w:t>
      </w:r>
      <w:proofErr w:type="gramStart"/>
      <w:r w:rsidRPr="00434A2F">
        <w:rPr>
          <w:rFonts w:cstheme="minorHAnsi"/>
          <w:szCs w:val="19"/>
        </w:rPr>
        <w:t>assets;</w:t>
      </w:r>
      <w:proofErr w:type="gramEnd"/>
      <w:r w:rsidRPr="00434A2F">
        <w:rPr>
          <w:rFonts w:cstheme="minorHAnsi"/>
          <w:szCs w:val="19"/>
        </w:rPr>
        <w:t xml:space="preserve"> </w:t>
      </w:r>
    </w:p>
    <w:p w14:paraId="6B3A8107" w14:textId="77777777" w:rsidR="00434141" w:rsidRPr="00434A2F" w:rsidRDefault="00434141" w:rsidP="00434A2F">
      <w:pPr>
        <w:pStyle w:val="Level4Number"/>
        <w:spacing w:line="240" w:lineRule="auto"/>
        <w:rPr>
          <w:rFonts w:cstheme="minorHAnsi"/>
          <w:szCs w:val="19"/>
        </w:rPr>
      </w:pPr>
      <w:r w:rsidRPr="00434A2F">
        <w:rPr>
          <w:rFonts w:cstheme="minorHAnsi"/>
          <w:szCs w:val="19"/>
        </w:rPr>
        <w:t xml:space="preserve">the Supplier ceases, or threatens to cease, to carry on business; or </w:t>
      </w:r>
    </w:p>
    <w:p w14:paraId="3E74E5C6" w14:textId="77777777" w:rsidR="0050596C" w:rsidRPr="00434A2F" w:rsidRDefault="0050596C" w:rsidP="00434A2F">
      <w:pPr>
        <w:pStyle w:val="Level4Number"/>
        <w:spacing w:line="240" w:lineRule="auto"/>
        <w:rPr>
          <w:rFonts w:cstheme="minorHAnsi"/>
          <w:szCs w:val="19"/>
        </w:rPr>
      </w:pPr>
      <w:r w:rsidRPr="00434A2F">
        <w:rPr>
          <w:rFonts w:cstheme="minorHAnsi"/>
          <w:szCs w:val="19"/>
        </w:rPr>
        <w:t>any similar event occurs under the law of any other jurisdiction</w:t>
      </w:r>
      <w:r w:rsidR="00434141" w:rsidRPr="00434A2F">
        <w:rPr>
          <w:rFonts w:cstheme="minorHAnsi"/>
          <w:szCs w:val="19"/>
        </w:rPr>
        <w:t xml:space="preserve"> or the laws relating to any similar corporate entity</w:t>
      </w:r>
      <w:r w:rsidRPr="00434A2F">
        <w:rPr>
          <w:rFonts w:cstheme="minorHAnsi"/>
          <w:szCs w:val="19"/>
        </w:rPr>
        <w:t>.</w:t>
      </w:r>
    </w:p>
    <w:p w14:paraId="259FBD11" w14:textId="77777777" w:rsidR="0050596C" w:rsidRPr="00434A2F" w:rsidRDefault="0050596C" w:rsidP="00434A2F">
      <w:pPr>
        <w:pStyle w:val="Level3Number"/>
        <w:spacing w:line="240" w:lineRule="auto"/>
        <w:rPr>
          <w:rFonts w:cstheme="minorHAnsi"/>
          <w:szCs w:val="19"/>
        </w:rPr>
      </w:pPr>
      <w:r w:rsidRPr="00434A2F">
        <w:rPr>
          <w:rFonts w:cstheme="minorHAnsi"/>
          <w:szCs w:val="19"/>
        </w:rPr>
        <w:t xml:space="preserve">Where the Supplier is an individual, </w:t>
      </w:r>
      <w:r w:rsidR="005C5947" w:rsidRPr="00CF113F">
        <w:rPr>
          <w:rFonts w:cstheme="minorHAnsi"/>
          <w:b/>
          <w:szCs w:val="19"/>
        </w:rPr>
        <w:t>"</w:t>
      </w:r>
      <w:r w:rsidRPr="00434A2F">
        <w:rPr>
          <w:rFonts w:cstheme="minorHAnsi"/>
          <w:b/>
          <w:szCs w:val="19"/>
        </w:rPr>
        <w:t>Insolvency Event</w:t>
      </w:r>
      <w:r w:rsidR="005C5947" w:rsidRPr="00CF113F">
        <w:rPr>
          <w:rFonts w:cstheme="minorHAnsi"/>
          <w:b/>
          <w:szCs w:val="19"/>
        </w:rPr>
        <w:t>"</w:t>
      </w:r>
      <w:r w:rsidRPr="00434A2F">
        <w:rPr>
          <w:rFonts w:cstheme="minorHAnsi"/>
          <w:szCs w:val="19"/>
        </w:rPr>
        <w:t xml:space="preserve"> means:</w:t>
      </w:r>
    </w:p>
    <w:p w14:paraId="7C24EA5F" w14:textId="77777777" w:rsidR="0050596C" w:rsidRPr="00434A2F" w:rsidRDefault="0050596C" w:rsidP="00434A2F">
      <w:pPr>
        <w:pStyle w:val="Level4Number"/>
        <w:spacing w:line="240" w:lineRule="auto"/>
        <w:rPr>
          <w:rFonts w:cstheme="minorHAnsi"/>
          <w:szCs w:val="19"/>
        </w:rPr>
      </w:pPr>
      <w:bookmarkStart w:id="24" w:name="_Ref399505274"/>
      <w:r w:rsidRPr="00434A2F">
        <w:rPr>
          <w:rFonts w:cstheme="minorHAnsi"/>
          <w:szCs w:val="19"/>
        </w:rPr>
        <w:t>a petition is presented for the Supplier</w:t>
      </w:r>
      <w:r w:rsidR="005C5947" w:rsidRPr="00434A2F">
        <w:rPr>
          <w:rFonts w:cstheme="minorHAnsi"/>
          <w:szCs w:val="19"/>
        </w:rPr>
        <w:t>'</w:t>
      </w:r>
      <w:r w:rsidRPr="00434A2F">
        <w:rPr>
          <w:rFonts w:cstheme="minorHAnsi"/>
          <w:szCs w:val="19"/>
        </w:rPr>
        <w:t>s bankruptcy or the sequestration of the Supplier’s estate;</w:t>
      </w:r>
      <w:bookmarkEnd w:id="24"/>
    </w:p>
    <w:p w14:paraId="2F403D5E" w14:textId="77777777" w:rsidR="0050596C" w:rsidRPr="00434A2F" w:rsidRDefault="0050596C" w:rsidP="00434A2F">
      <w:pPr>
        <w:pStyle w:val="Level4Number"/>
        <w:spacing w:line="240" w:lineRule="auto"/>
        <w:rPr>
          <w:rFonts w:cstheme="minorHAnsi"/>
          <w:szCs w:val="19"/>
        </w:rPr>
      </w:pPr>
      <w:r w:rsidRPr="00434A2F">
        <w:rPr>
          <w:rFonts w:cstheme="minorHAnsi"/>
          <w:szCs w:val="19"/>
        </w:rPr>
        <w:t>a criminal bankruptcy order is made against the Supplier;</w:t>
      </w:r>
    </w:p>
    <w:p w14:paraId="4E7F068E" w14:textId="77777777" w:rsidR="0050596C" w:rsidRPr="00434A2F" w:rsidRDefault="0050596C" w:rsidP="00434A2F">
      <w:pPr>
        <w:pStyle w:val="Level4Number"/>
        <w:spacing w:line="240" w:lineRule="auto"/>
        <w:rPr>
          <w:rFonts w:cstheme="minorHAnsi"/>
          <w:szCs w:val="19"/>
        </w:rPr>
      </w:pPr>
      <w:r w:rsidRPr="00434A2F">
        <w:rPr>
          <w:rFonts w:cstheme="minorHAnsi"/>
          <w:szCs w:val="19"/>
        </w:rPr>
        <w:t xml:space="preserve">the Supplier makes any composition or arrangement with or for the </w:t>
      </w:r>
      <w:r w:rsidR="005C5947" w:rsidRPr="00434A2F">
        <w:rPr>
          <w:rFonts w:cstheme="minorHAnsi"/>
          <w:szCs w:val="19"/>
        </w:rPr>
        <w:t>benefit</w:t>
      </w:r>
      <w:r w:rsidRPr="00434A2F">
        <w:rPr>
          <w:rFonts w:cstheme="minorHAnsi"/>
          <w:szCs w:val="19"/>
        </w:rPr>
        <w:t xml:space="preserve"> </w:t>
      </w:r>
      <w:r w:rsidR="005C5947" w:rsidRPr="00434A2F">
        <w:rPr>
          <w:rFonts w:cstheme="minorHAnsi"/>
          <w:szCs w:val="19"/>
        </w:rPr>
        <w:t>of</w:t>
      </w:r>
      <w:r w:rsidRPr="00434A2F">
        <w:rPr>
          <w:rFonts w:cstheme="minorHAnsi"/>
          <w:szCs w:val="19"/>
        </w:rPr>
        <w:t xml:space="preserve"> the Supplier</w:t>
      </w:r>
      <w:r w:rsidR="005C5947" w:rsidRPr="00434A2F">
        <w:rPr>
          <w:rFonts w:cstheme="minorHAnsi"/>
          <w:szCs w:val="19"/>
        </w:rPr>
        <w:t>'</w:t>
      </w:r>
      <w:r w:rsidRPr="00434A2F">
        <w:rPr>
          <w:rFonts w:cstheme="minorHAnsi"/>
          <w:szCs w:val="19"/>
        </w:rPr>
        <w:t>s creditors, or makes any conveyance or assignation for the benefit of the Supplier</w:t>
      </w:r>
      <w:r w:rsidR="0099019C" w:rsidRPr="00434A2F">
        <w:rPr>
          <w:rFonts w:cstheme="minorHAnsi"/>
          <w:szCs w:val="19"/>
        </w:rPr>
        <w:t>'</w:t>
      </w:r>
      <w:r w:rsidRPr="00434A2F">
        <w:rPr>
          <w:rFonts w:cstheme="minorHAnsi"/>
          <w:szCs w:val="19"/>
        </w:rPr>
        <w:t>s creditors, or an administrator is appointed to the Supplier</w:t>
      </w:r>
      <w:r w:rsidR="0099019C" w:rsidRPr="00434A2F">
        <w:rPr>
          <w:rFonts w:cstheme="minorHAnsi"/>
          <w:szCs w:val="19"/>
        </w:rPr>
        <w:t>'</w:t>
      </w:r>
      <w:r w:rsidRPr="00434A2F">
        <w:rPr>
          <w:rFonts w:cstheme="minorHAnsi"/>
          <w:szCs w:val="19"/>
        </w:rPr>
        <w:t>s affairs;</w:t>
      </w:r>
    </w:p>
    <w:p w14:paraId="7A2B5365" w14:textId="77777777" w:rsidR="0050596C" w:rsidRPr="00434A2F" w:rsidRDefault="0050596C" w:rsidP="00434A2F">
      <w:pPr>
        <w:pStyle w:val="Level4Number"/>
        <w:spacing w:line="240" w:lineRule="auto"/>
        <w:rPr>
          <w:rFonts w:cstheme="minorHAnsi"/>
          <w:szCs w:val="19"/>
        </w:rPr>
      </w:pPr>
      <w:r w:rsidRPr="00434A2F">
        <w:rPr>
          <w:rFonts w:cstheme="minorHAnsi"/>
          <w:szCs w:val="19"/>
        </w:rPr>
        <w:t>the Supplier becomes apparently insolvent within the meaning of the Bankruptcy (Scotland) Act 1985; or</w:t>
      </w:r>
    </w:p>
    <w:p w14:paraId="6B2B336A" w14:textId="77777777" w:rsidR="0050596C" w:rsidRPr="00434A2F" w:rsidRDefault="0050596C" w:rsidP="00434A2F">
      <w:pPr>
        <w:pStyle w:val="Level4Number"/>
        <w:spacing w:line="240" w:lineRule="auto"/>
        <w:rPr>
          <w:rFonts w:cstheme="minorHAnsi"/>
          <w:szCs w:val="19"/>
        </w:rPr>
      </w:pPr>
      <w:bookmarkStart w:id="25" w:name="_Ref399505286"/>
      <w:r w:rsidRPr="00434A2F">
        <w:rPr>
          <w:rFonts w:cstheme="minorHAnsi"/>
          <w:szCs w:val="19"/>
        </w:rPr>
        <w:t>any similar event occurs under the laws of any other jurisdiction.</w:t>
      </w:r>
      <w:bookmarkEnd w:id="25"/>
      <w:r w:rsidRPr="00434A2F">
        <w:rPr>
          <w:rFonts w:cstheme="minorHAnsi"/>
          <w:szCs w:val="19"/>
        </w:rPr>
        <w:t xml:space="preserve"> </w:t>
      </w:r>
    </w:p>
    <w:p w14:paraId="73604EBC" w14:textId="77777777" w:rsidR="0050596C" w:rsidRPr="00434A2F" w:rsidRDefault="0050596C" w:rsidP="00434A2F">
      <w:pPr>
        <w:pStyle w:val="Level3Number"/>
        <w:spacing w:line="240" w:lineRule="auto"/>
        <w:rPr>
          <w:rFonts w:cstheme="minorHAnsi"/>
          <w:szCs w:val="19"/>
        </w:rPr>
      </w:pPr>
      <w:r w:rsidRPr="00434A2F">
        <w:rPr>
          <w:rFonts w:cstheme="minorHAnsi"/>
          <w:szCs w:val="19"/>
        </w:rPr>
        <w:t xml:space="preserve">Where the Supplier is a partnership or a firm, or a number of persons acting together in any capacity, </w:t>
      </w:r>
      <w:r w:rsidR="0099019C" w:rsidRPr="00CF113F">
        <w:rPr>
          <w:rFonts w:cstheme="minorHAnsi"/>
          <w:b/>
          <w:szCs w:val="19"/>
        </w:rPr>
        <w:t>"</w:t>
      </w:r>
      <w:r w:rsidRPr="00434A2F">
        <w:rPr>
          <w:rFonts w:cstheme="minorHAnsi"/>
          <w:b/>
          <w:szCs w:val="19"/>
        </w:rPr>
        <w:t>Insolvency Event</w:t>
      </w:r>
      <w:r w:rsidR="0099019C" w:rsidRPr="00CF113F">
        <w:rPr>
          <w:rFonts w:cstheme="minorHAnsi"/>
          <w:b/>
          <w:szCs w:val="19"/>
        </w:rPr>
        <w:t>"</w:t>
      </w:r>
      <w:r w:rsidRPr="00434A2F">
        <w:rPr>
          <w:rFonts w:cstheme="minorHAnsi"/>
          <w:szCs w:val="19"/>
        </w:rPr>
        <w:t xml:space="preserve"> means that:</w:t>
      </w:r>
    </w:p>
    <w:p w14:paraId="50B96B6C" w14:textId="3C4DCC46" w:rsidR="0050596C" w:rsidRPr="00434A2F" w:rsidRDefault="00C6790A" w:rsidP="00434A2F">
      <w:pPr>
        <w:pStyle w:val="Level4Number"/>
        <w:spacing w:line="240" w:lineRule="auto"/>
        <w:rPr>
          <w:rFonts w:cstheme="minorHAnsi"/>
          <w:szCs w:val="19"/>
        </w:rPr>
      </w:pPr>
      <w:r w:rsidRPr="00434A2F">
        <w:rPr>
          <w:rFonts w:cstheme="minorHAnsi"/>
          <w:szCs w:val="19"/>
        </w:rPr>
        <w:t xml:space="preserve">an event listed in </w:t>
      </w:r>
      <w:r w:rsidR="00AE6DB9" w:rsidRPr="00434A2F">
        <w:rPr>
          <w:rFonts w:cstheme="minorHAnsi"/>
          <w:szCs w:val="19"/>
        </w:rPr>
        <w:t xml:space="preserve">Clauses </w:t>
      </w:r>
      <w:r w:rsidR="003B55C0">
        <w:rPr>
          <w:rFonts w:cstheme="minorHAnsi"/>
          <w:szCs w:val="19"/>
        </w:rPr>
        <w:fldChar w:fldCharType="begin"/>
      </w:r>
      <w:r w:rsidR="003B55C0">
        <w:rPr>
          <w:rFonts w:cstheme="minorHAnsi"/>
          <w:szCs w:val="19"/>
        </w:rPr>
        <w:instrText xml:space="preserve"> REF _Ref66189094 \r \h </w:instrText>
      </w:r>
      <w:r w:rsidR="003B55C0">
        <w:rPr>
          <w:rFonts w:cstheme="minorHAnsi"/>
          <w:szCs w:val="19"/>
        </w:rPr>
      </w:r>
      <w:r w:rsidR="003B55C0">
        <w:rPr>
          <w:rFonts w:cstheme="minorHAnsi"/>
          <w:szCs w:val="19"/>
        </w:rPr>
        <w:fldChar w:fldCharType="separate"/>
      </w:r>
      <w:r w:rsidR="0054003A">
        <w:rPr>
          <w:rFonts w:cstheme="minorHAnsi"/>
          <w:szCs w:val="19"/>
        </w:rPr>
        <w:t>16.2.2.3</w:t>
      </w:r>
      <w:r w:rsidR="003B55C0">
        <w:rPr>
          <w:rFonts w:cstheme="minorHAnsi"/>
          <w:szCs w:val="19"/>
        </w:rPr>
        <w:fldChar w:fldCharType="end"/>
      </w:r>
      <w:r w:rsidR="0054003A">
        <w:rPr>
          <w:rFonts w:cstheme="minorHAnsi"/>
          <w:szCs w:val="19"/>
        </w:rPr>
        <w:t xml:space="preserve"> </w:t>
      </w:r>
      <w:r w:rsidR="0050596C" w:rsidRPr="00434A2F">
        <w:rPr>
          <w:rFonts w:cstheme="minorHAnsi"/>
          <w:szCs w:val="19"/>
        </w:rPr>
        <w:t xml:space="preserve">occurs in respect of any partner in the partnership or firm or any of those </w:t>
      </w:r>
      <w:proofErr w:type="gramStart"/>
      <w:r w:rsidR="0050596C" w:rsidRPr="00434A2F">
        <w:rPr>
          <w:rFonts w:cstheme="minorHAnsi"/>
          <w:szCs w:val="19"/>
        </w:rPr>
        <w:t>persons;</w:t>
      </w:r>
      <w:proofErr w:type="gramEnd"/>
    </w:p>
    <w:p w14:paraId="745AE214" w14:textId="77777777" w:rsidR="0050596C" w:rsidRPr="00434A2F" w:rsidRDefault="0050596C" w:rsidP="00434A2F">
      <w:pPr>
        <w:pStyle w:val="Level4Number"/>
        <w:spacing w:line="240" w:lineRule="auto"/>
        <w:rPr>
          <w:rFonts w:cstheme="minorHAnsi"/>
          <w:szCs w:val="19"/>
        </w:rPr>
      </w:pPr>
      <w:r w:rsidRPr="00434A2F">
        <w:rPr>
          <w:rFonts w:cstheme="minorHAnsi"/>
          <w:szCs w:val="19"/>
        </w:rPr>
        <w:t>a petition is presented for the Supplier to be wound up as an unregistered company; or</w:t>
      </w:r>
    </w:p>
    <w:p w14:paraId="5D9FFCEB" w14:textId="77777777" w:rsidR="0050596C" w:rsidRPr="00434A2F" w:rsidRDefault="0050596C" w:rsidP="00434A2F">
      <w:pPr>
        <w:pStyle w:val="Level4Number"/>
        <w:spacing w:line="240" w:lineRule="auto"/>
        <w:rPr>
          <w:rFonts w:cstheme="minorHAnsi"/>
          <w:szCs w:val="19"/>
        </w:rPr>
      </w:pPr>
      <w:r w:rsidRPr="00434A2F">
        <w:rPr>
          <w:rFonts w:cstheme="minorHAnsi"/>
          <w:szCs w:val="19"/>
        </w:rPr>
        <w:t>any similar event occurs under the law of any other jurisdiction.</w:t>
      </w:r>
    </w:p>
    <w:p w14:paraId="5DB6B3B0" w14:textId="77777777" w:rsidR="0050596C" w:rsidRPr="00434A2F" w:rsidRDefault="005C5947" w:rsidP="00434A2F">
      <w:pPr>
        <w:pStyle w:val="Level3Number"/>
        <w:spacing w:line="240" w:lineRule="auto"/>
        <w:rPr>
          <w:rFonts w:cstheme="minorHAnsi"/>
          <w:szCs w:val="19"/>
        </w:rPr>
      </w:pPr>
      <w:r w:rsidRPr="00CF113F">
        <w:rPr>
          <w:rFonts w:cstheme="minorHAnsi"/>
          <w:b/>
          <w:szCs w:val="19"/>
        </w:rPr>
        <w:lastRenderedPageBreak/>
        <w:t>"</w:t>
      </w:r>
      <w:r w:rsidR="006C563B" w:rsidRPr="00434A2F">
        <w:rPr>
          <w:rFonts w:cstheme="minorHAnsi"/>
          <w:b/>
          <w:szCs w:val="19"/>
        </w:rPr>
        <w:t>Termination</w:t>
      </w:r>
      <w:r w:rsidR="0050596C" w:rsidRPr="00434A2F">
        <w:rPr>
          <w:rFonts w:cstheme="minorHAnsi"/>
          <w:b/>
          <w:szCs w:val="19"/>
        </w:rPr>
        <w:t xml:space="preserve"> Default</w:t>
      </w:r>
      <w:r w:rsidRPr="00CF113F">
        <w:rPr>
          <w:rFonts w:cstheme="minorHAnsi"/>
          <w:b/>
          <w:szCs w:val="19"/>
        </w:rPr>
        <w:t>"</w:t>
      </w:r>
      <w:r w:rsidR="0050596C" w:rsidRPr="00434A2F">
        <w:rPr>
          <w:rFonts w:cstheme="minorHAnsi"/>
          <w:szCs w:val="19"/>
        </w:rPr>
        <w:t xml:space="preserve"> means that the Supplier is in Default and:</w:t>
      </w:r>
    </w:p>
    <w:p w14:paraId="45184B7E" w14:textId="77777777" w:rsidR="0050596C" w:rsidRPr="00434A2F" w:rsidRDefault="0050596C" w:rsidP="00434A2F">
      <w:pPr>
        <w:pStyle w:val="Level4Number"/>
        <w:spacing w:line="240" w:lineRule="auto"/>
        <w:rPr>
          <w:rFonts w:cstheme="minorHAnsi"/>
          <w:szCs w:val="19"/>
        </w:rPr>
      </w:pPr>
      <w:r w:rsidRPr="00434A2F">
        <w:rPr>
          <w:rFonts w:cstheme="minorHAnsi"/>
          <w:szCs w:val="19"/>
        </w:rPr>
        <w:t>the Default is capable of remedy and the Supplier has failed to remedy such Default within 30 days of receipt of written notice to the Supplier specifying the Default and requiring its remedy; or</w:t>
      </w:r>
    </w:p>
    <w:p w14:paraId="5014F178" w14:textId="77777777" w:rsidR="0050596C" w:rsidRPr="00434A2F" w:rsidRDefault="0050596C" w:rsidP="00434A2F">
      <w:pPr>
        <w:pStyle w:val="Level4Number"/>
        <w:spacing w:line="240" w:lineRule="auto"/>
        <w:rPr>
          <w:rFonts w:cstheme="minorHAnsi"/>
          <w:szCs w:val="19"/>
        </w:rPr>
      </w:pPr>
      <w:r w:rsidRPr="00434A2F">
        <w:rPr>
          <w:rFonts w:cstheme="minorHAnsi"/>
          <w:szCs w:val="19"/>
        </w:rPr>
        <w:t xml:space="preserve">the Default is not capable of remedy. </w:t>
      </w:r>
    </w:p>
    <w:p w14:paraId="4E807A7C" w14:textId="77777777" w:rsidR="0050596C" w:rsidRPr="00434A2F" w:rsidRDefault="0050596C" w:rsidP="00434A2F">
      <w:pPr>
        <w:pStyle w:val="Level1Heading"/>
        <w:spacing w:line="240" w:lineRule="auto"/>
        <w:rPr>
          <w:rFonts w:cstheme="minorHAnsi"/>
          <w:szCs w:val="19"/>
        </w:rPr>
      </w:pPr>
      <w:r w:rsidRPr="00434A2F">
        <w:rPr>
          <w:rFonts w:cstheme="minorHAnsi"/>
          <w:szCs w:val="19"/>
        </w:rPr>
        <w:t xml:space="preserve">Consequences of </w:t>
      </w:r>
      <w:r w:rsidR="000E48A8">
        <w:rPr>
          <w:rFonts w:cstheme="minorHAnsi"/>
          <w:szCs w:val="19"/>
        </w:rPr>
        <w:t>T</w:t>
      </w:r>
      <w:r w:rsidRPr="00434A2F">
        <w:rPr>
          <w:rFonts w:cstheme="minorHAnsi"/>
          <w:szCs w:val="19"/>
        </w:rPr>
        <w:t>ermination</w:t>
      </w:r>
    </w:p>
    <w:p w14:paraId="31E7C47C" w14:textId="77777777" w:rsidR="0050596C" w:rsidRPr="00434A2F" w:rsidRDefault="0050596C" w:rsidP="00434A2F">
      <w:pPr>
        <w:pStyle w:val="Level2Number"/>
        <w:spacing w:line="240" w:lineRule="auto"/>
        <w:rPr>
          <w:rFonts w:cstheme="minorHAnsi"/>
          <w:szCs w:val="19"/>
        </w:rPr>
      </w:pPr>
      <w:r w:rsidRPr="00434A2F">
        <w:rPr>
          <w:rFonts w:cstheme="minorHAnsi"/>
          <w:szCs w:val="19"/>
        </w:rPr>
        <w:t>The termination or expiry of the Contract shall not prejudice or affect any rights of action of remedy which shall have accrued or shall thereafter accrue to either party.</w:t>
      </w:r>
    </w:p>
    <w:p w14:paraId="23698FEE" w14:textId="57E081F7" w:rsidR="0050596C" w:rsidRPr="00434A2F" w:rsidRDefault="0050596C" w:rsidP="00434A2F">
      <w:pPr>
        <w:pStyle w:val="Level2Number"/>
        <w:spacing w:line="240" w:lineRule="auto"/>
        <w:rPr>
          <w:rFonts w:cstheme="minorHAnsi"/>
          <w:szCs w:val="19"/>
        </w:rPr>
      </w:pPr>
      <w:r w:rsidRPr="00434A2F">
        <w:rPr>
          <w:rFonts w:cstheme="minorHAnsi"/>
          <w:szCs w:val="19"/>
        </w:rPr>
        <w:t>On termination of the Contract pursuant to Clause</w:t>
      </w:r>
      <w:r w:rsidR="00F01ED8">
        <w:rPr>
          <w:rFonts w:cstheme="minorHAnsi"/>
          <w:szCs w:val="19"/>
        </w:rPr>
        <w:t>s</w:t>
      </w:r>
      <w:r w:rsidR="003B55C0">
        <w:rPr>
          <w:rFonts w:cstheme="minorHAnsi"/>
          <w:szCs w:val="19"/>
        </w:rPr>
        <w:t xml:space="preserve"> </w:t>
      </w:r>
      <w:r w:rsidR="003B55C0">
        <w:rPr>
          <w:rFonts w:cstheme="minorHAnsi"/>
          <w:szCs w:val="19"/>
        </w:rPr>
        <w:fldChar w:fldCharType="begin"/>
      </w:r>
      <w:r w:rsidR="003B55C0">
        <w:rPr>
          <w:rFonts w:cstheme="minorHAnsi"/>
          <w:szCs w:val="19"/>
        </w:rPr>
        <w:instrText xml:space="preserve"> REF _Ref66189110 \r \h </w:instrText>
      </w:r>
      <w:r w:rsidR="003B55C0">
        <w:rPr>
          <w:rFonts w:cstheme="minorHAnsi"/>
          <w:szCs w:val="19"/>
        </w:rPr>
      </w:r>
      <w:r w:rsidR="003B55C0">
        <w:rPr>
          <w:rFonts w:cstheme="minorHAnsi"/>
          <w:szCs w:val="19"/>
        </w:rPr>
        <w:fldChar w:fldCharType="separate"/>
      </w:r>
      <w:r w:rsidR="003B55C0">
        <w:rPr>
          <w:rFonts w:cstheme="minorHAnsi"/>
          <w:szCs w:val="19"/>
        </w:rPr>
        <w:t>16.1.1</w:t>
      </w:r>
      <w:r w:rsidR="003B55C0">
        <w:rPr>
          <w:rFonts w:cstheme="minorHAnsi"/>
          <w:szCs w:val="19"/>
        </w:rPr>
        <w:fldChar w:fldCharType="end"/>
      </w:r>
      <w:r w:rsidR="00F01ED8">
        <w:rPr>
          <w:rFonts w:cstheme="minorHAnsi"/>
          <w:szCs w:val="19"/>
        </w:rPr>
        <w:t>,</w:t>
      </w:r>
      <w:r w:rsidR="003B55C0">
        <w:rPr>
          <w:rFonts w:cstheme="minorHAnsi"/>
          <w:szCs w:val="19"/>
        </w:rPr>
        <w:fldChar w:fldCharType="begin"/>
      </w:r>
      <w:r w:rsidR="003B55C0">
        <w:rPr>
          <w:rFonts w:cstheme="minorHAnsi"/>
          <w:szCs w:val="19"/>
        </w:rPr>
        <w:instrText xml:space="preserve"> REF _Ref66189122 \r \h </w:instrText>
      </w:r>
      <w:r w:rsidR="003B55C0">
        <w:rPr>
          <w:rFonts w:cstheme="minorHAnsi"/>
          <w:szCs w:val="19"/>
        </w:rPr>
      </w:r>
      <w:r w:rsidR="003B55C0">
        <w:rPr>
          <w:rFonts w:cstheme="minorHAnsi"/>
          <w:szCs w:val="19"/>
        </w:rPr>
        <w:fldChar w:fldCharType="separate"/>
      </w:r>
      <w:r w:rsidR="003B55C0">
        <w:rPr>
          <w:rFonts w:cstheme="minorHAnsi"/>
          <w:szCs w:val="19"/>
        </w:rPr>
        <w:t>16.1.3</w:t>
      </w:r>
      <w:r w:rsidR="003B55C0">
        <w:rPr>
          <w:rFonts w:cstheme="minorHAnsi"/>
          <w:szCs w:val="19"/>
        </w:rPr>
        <w:fldChar w:fldCharType="end"/>
      </w:r>
      <w:r w:rsidRPr="00434A2F">
        <w:rPr>
          <w:rFonts w:cstheme="minorHAnsi"/>
          <w:szCs w:val="19"/>
        </w:rPr>
        <w:t>,</w:t>
      </w:r>
      <w:r w:rsidR="00F01ED8">
        <w:rPr>
          <w:rFonts w:cstheme="minorHAnsi"/>
          <w:szCs w:val="19"/>
        </w:rPr>
        <w:t xml:space="preserve"> </w:t>
      </w:r>
      <w:r w:rsidR="00F01ED8">
        <w:rPr>
          <w:rFonts w:cstheme="minorHAnsi"/>
          <w:szCs w:val="19"/>
        </w:rPr>
        <w:fldChar w:fldCharType="begin"/>
      </w:r>
      <w:r w:rsidR="00F01ED8">
        <w:rPr>
          <w:rFonts w:cstheme="minorHAnsi"/>
          <w:szCs w:val="19"/>
        </w:rPr>
        <w:instrText xml:space="preserve"> REF _Ref67604056 \r \h </w:instrText>
      </w:r>
      <w:r w:rsidR="00F01ED8">
        <w:rPr>
          <w:rFonts w:cstheme="minorHAnsi"/>
          <w:szCs w:val="19"/>
        </w:rPr>
      </w:r>
      <w:r w:rsidR="00F01ED8">
        <w:rPr>
          <w:rFonts w:cstheme="minorHAnsi"/>
          <w:szCs w:val="19"/>
        </w:rPr>
        <w:fldChar w:fldCharType="separate"/>
      </w:r>
      <w:r w:rsidR="00F01ED8">
        <w:rPr>
          <w:rFonts w:cstheme="minorHAnsi"/>
          <w:szCs w:val="19"/>
        </w:rPr>
        <w:t>22.3</w:t>
      </w:r>
      <w:r w:rsidR="00F01ED8">
        <w:rPr>
          <w:rFonts w:cstheme="minorHAnsi"/>
          <w:szCs w:val="19"/>
        </w:rPr>
        <w:fldChar w:fldCharType="end"/>
      </w:r>
      <w:r w:rsidR="00F01ED8">
        <w:rPr>
          <w:rFonts w:cstheme="minorHAnsi"/>
          <w:szCs w:val="19"/>
        </w:rPr>
        <w:t xml:space="preserve">, </w:t>
      </w:r>
      <w:r w:rsidR="00F01ED8">
        <w:rPr>
          <w:rFonts w:cstheme="minorHAnsi"/>
          <w:szCs w:val="19"/>
        </w:rPr>
        <w:fldChar w:fldCharType="begin"/>
      </w:r>
      <w:r w:rsidR="00F01ED8">
        <w:rPr>
          <w:rFonts w:cstheme="minorHAnsi"/>
          <w:szCs w:val="19"/>
        </w:rPr>
        <w:instrText xml:space="preserve"> REF _Ref67604063 \r \h </w:instrText>
      </w:r>
      <w:r w:rsidR="00F01ED8">
        <w:rPr>
          <w:rFonts w:cstheme="minorHAnsi"/>
          <w:szCs w:val="19"/>
        </w:rPr>
      </w:r>
      <w:r w:rsidR="00F01ED8">
        <w:rPr>
          <w:rFonts w:cstheme="minorHAnsi"/>
          <w:szCs w:val="19"/>
        </w:rPr>
        <w:fldChar w:fldCharType="separate"/>
      </w:r>
      <w:r w:rsidR="00F01ED8">
        <w:rPr>
          <w:rFonts w:cstheme="minorHAnsi"/>
          <w:szCs w:val="19"/>
        </w:rPr>
        <w:t>23.4</w:t>
      </w:r>
      <w:r w:rsidR="00F01ED8">
        <w:rPr>
          <w:rFonts w:cstheme="minorHAnsi"/>
          <w:szCs w:val="19"/>
        </w:rPr>
        <w:fldChar w:fldCharType="end"/>
      </w:r>
      <w:r w:rsidR="00F01ED8">
        <w:rPr>
          <w:rFonts w:cstheme="minorHAnsi"/>
          <w:szCs w:val="19"/>
        </w:rPr>
        <w:t xml:space="preserve">, or </w:t>
      </w:r>
      <w:r w:rsidR="00F01ED8">
        <w:rPr>
          <w:rFonts w:cstheme="minorHAnsi"/>
          <w:szCs w:val="19"/>
        </w:rPr>
        <w:fldChar w:fldCharType="begin"/>
      </w:r>
      <w:r w:rsidR="00F01ED8">
        <w:rPr>
          <w:rFonts w:cstheme="minorHAnsi"/>
          <w:szCs w:val="19"/>
        </w:rPr>
        <w:instrText xml:space="preserve"> REF _Ref67604065 \r \h </w:instrText>
      </w:r>
      <w:r w:rsidR="00F01ED8">
        <w:rPr>
          <w:rFonts w:cstheme="minorHAnsi"/>
          <w:szCs w:val="19"/>
        </w:rPr>
      </w:r>
      <w:r w:rsidR="00F01ED8">
        <w:rPr>
          <w:rFonts w:cstheme="minorHAnsi"/>
          <w:szCs w:val="19"/>
        </w:rPr>
        <w:fldChar w:fldCharType="separate"/>
      </w:r>
      <w:r w:rsidR="00F01ED8">
        <w:rPr>
          <w:rFonts w:cstheme="minorHAnsi"/>
          <w:szCs w:val="19"/>
        </w:rPr>
        <w:t>24.2</w:t>
      </w:r>
      <w:r w:rsidR="00F01ED8">
        <w:rPr>
          <w:rFonts w:cstheme="minorHAnsi"/>
          <w:szCs w:val="19"/>
        </w:rPr>
        <w:fldChar w:fldCharType="end"/>
      </w:r>
      <w:r w:rsidRPr="00434A2F">
        <w:rPr>
          <w:rFonts w:cstheme="minorHAnsi"/>
          <w:szCs w:val="19"/>
        </w:rPr>
        <w:t xml:space="preserve"> the Supplier shall indemnify SQA in respect of:</w:t>
      </w:r>
    </w:p>
    <w:p w14:paraId="23C370DC" w14:textId="77777777" w:rsidR="0050596C" w:rsidRPr="00434A2F" w:rsidRDefault="0050596C" w:rsidP="00434A2F">
      <w:pPr>
        <w:pStyle w:val="Level3Number"/>
        <w:spacing w:line="240" w:lineRule="auto"/>
        <w:rPr>
          <w:rFonts w:cstheme="minorHAnsi"/>
          <w:szCs w:val="19"/>
        </w:rPr>
      </w:pPr>
      <w:r w:rsidRPr="00434A2F">
        <w:rPr>
          <w:rFonts w:cstheme="minorHAnsi"/>
          <w:szCs w:val="19"/>
        </w:rPr>
        <w:t>any additional operational costs and administrative costs and expenses suffered or incurred by SQA as a result of such termination;</w:t>
      </w:r>
    </w:p>
    <w:p w14:paraId="1BCD61C5" w14:textId="77777777" w:rsidR="0050596C" w:rsidRPr="00434A2F" w:rsidRDefault="0050596C" w:rsidP="00434A2F">
      <w:pPr>
        <w:pStyle w:val="Level3Number"/>
        <w:spacing w:line="240" w:lineRule="auto"/>
        <w:rPr>
          <w:rFonts w:cstheme="minorHAnsi"/>
          <w:szCs w:val="19"/>
        </w:rPr>
      </w:pPr>
      <w:bookmarkStart w:id="26" w:name="_Ref399505313"/>
      <w:r w:rsidRPr="00434A2F">
        <w:rPr>
          <w:rFonts w:cstheme="minorHAnsi"/>
          <w:szCs w:val="19"/>
        </w:rPr>
        <w:t>the costs and expenses suffered by or incurred by SQA in providing (or procuring that another party provides) products or services similar to the Products or Services on a temporary basis until completion of a tendering or reappointment process carried out by SQA to the extent that such costs and expenses exceed the Charges that w</w:t>
      </w:r>
      <w:r w:rsidR="005C5947" w:rsidRPr="00434A2F">
        <w:rPr>
          <w:rFonts w:cstheme="minorHAnsi"/>
          <w:szCs w:val="19"/>
        </w:rPr>
        <w:t>o</w:t>
      </w:r>
      <w:r w:rsidRPr="00434A2F">
        <w:rPr>
          <w:rFonts w:cstheme="minorHAnsi"/>
          <w:szCs w:val="19"/>
        </w:rPr>
        <w:t>uld have been payable had the Contract not been terminated;</w:t>
      </w:r>
      <w:bookmarkEnd w:id="26"/>
      <w:r w:rsidR="000E48A8">
        <w:rPr>
          <w:rFonts w:cstheme="minorHAnsi"/>
          <w:szCs w:val="19"/>
        </w:rPr>
        <w:t xml:space="preserve"> and</w:t>
      </w:r>
    </w:p>
    <w:p w14:paraId="312C7EBC" w14:textId="2378F278" w:rsidR="0050596C" w:rsidRPr="00434A2F" w:rsidRDefault="0050596C" w:rsidP="00434A2F">
      <w:pPr>
        <w:pStyle w:val="Level3Number"/>
        <w:spacing w:line="240" w:lineRule="auto"/>
        <w:rPr>
          <w:rFonts w:cstheme="minorHAnsi"/>
          <w:szCs w:val="19"/>
        </w:rPr>
      </w:pPr>
      <w:r w:rsidRPr="00434A2F">
        <w:rPr>
          <w:rFonts w:cstheme="minorHAnsi"/>
          <w:szCs w:val="19"/>
        </w:rPr>
        <w:t xml:space="preserve">the costs and expenses suffered or incurred by SQA in carrying out the tendering or reappointment exercise referred to in Clause </w:t>
      </w:r>
      <w:r w:rsidR="0099019C" w:rsidRPr="00434A2F">
        <w:rPr>
          <w:rFonts w:cstheme="minorHAnsi"/>
          <w:szCs w:val="19"/>
        </w:rPr>
        <w:fldChar w:fldCharType="begin"/>
      </w:r>
      <w:r w:rsidR="0099019C" w:rsidRPr="00434A2F">
        <w:rPr>
          <w:rFonts w:cstheme="minorHAnsi"/>
          <w:szCs w:val="19"/>
        </w:rPr>
        <w:instrText xml:space="preserve"> REF _Ref399505313 \r \h </w:instrText>
      </w:r>
      <w:r w:rsidR="00510C25" w:rsidRPr="00434A2F">
        <w:rPr>
          <w:rFonts w:cstheme="minorHAnsi"/>
          <w:szCs w:val="19"/>
        </w:rPr>
        <w:instrText xml:space="preserve"> \* MERGEFORMAT </w:instrText>
      </w:r>
      <w:r w:rsidR="0099019C" w:rsidRPr="00434A2F">
        <w:rPr>
          <w:rFonts w:cstheme="minorHAnsi"/>
          <w:szCs w:val="19"/>
        </w:rPr>
      </w:r>
      <w:r w:rsidR="0099019C" w:rsidRPr="00434A2F">
        <w:rPr>
          <w:rFonts w:cstheme="minorHAnsi"/>
          <w:szCs w:val="19"/>
        </w:rPr>
        <w:fldChar w:fldCharType="separate"/>
      </w:r>
      <w:r w:rsidR="003B55C0">
        <w:rPr>
          <w:rFonts w:cstheme="minorHAnsi"/>
          <w:szCs w:val="19"/>
        </w:rPr>
        <w:t>17.2.2</w:t>
      </w:r>
      <w:r w:rsidR="0099019C" w:rsidRPr="00434A2F">
        <w:rPr>
          <w:rFonts w:cstheme="minorHAnsi"/>
          <w:szCs w:val="19"/>
        </w:rPr>
        <w:fldChar w:fldCharType="end"/>
      </w:r>
      <w:r w:rsidRPr="00434A2F">
        <w:rPr>
          <w:rFonts w:cstheme="minorHAnsi"/>
          <w:szCs w:val="19"/>
        </w:rPr>
        <w:t>.</w:t>
      </w:r>
    </w:p>
    <w:p w14:paraId="1306C6AB" w14:textId="5AE6C210" w:rsidR="008F2049" w:rsidRPr="00434A2F" w:rsidRDefault="008F2049" w:rsidP="00434A2F">
      <w:pPr>
        <w:pStyle w:val="Level2Number"/>
        <w:spacing w:line="240" w:lineRule="auto"/>
        <w:rPr>
          <w:rFonts w:cstheme="minorHAnsi"/>
          <w:szCs w:val="19"/>
        </w:rPr>
      </w:pPr>
      <w:r w:rsidRPr="00434A2F">
        <w:rPr>
          <w:rFonts w:cstheme="minorHAnsi"/>
          <w:szCs w:val="19"/>
        </w:rPr>
        <w:t xml:space="preserve">Notwithstanding termination of </w:t>
      </w:r>
      <w:r w:rsidR="0071401F" w:rsidRPr="00434A2F">
        <w:rPr>
          <w:rFonts w:cstheme="minorHAnsi"/>
          <w:szCs w:val="19"/>
        </w:rPr>
        <w:t>the Contract</w:t>
      </w:r>
      <w:r w:rsidRPr="00434A2F">
        <w:rPr>
          <w:rFonts w:cstheme="minorHAnsi"/>
          <w:szCs w:val="19"/>
        </w:rPr>
        <w:t xml:space="preserve">, </w:t>
      </w:r>
      <w:r w:rsidR="00322743">
        <w:rPr>
          <w:rFonts w:cstheme="minorHAnsi"/>
          <w:szCs w:val="19"/>
        </w:rPr>
        <w:t xml:space="preserve">Clause </w:t>
      </w:r>
      <w:r w:rsidR="00322743">
        <w:rPr>
          <w:rFonts w:cstheme="minorHAnsi"/>
          <w:szCs w:val="19"/>
        </w:rPr>
        <w:fldChar w:fldCharType="begin"/>
      </w:r>
      <w:r w:rsidR="00322743">
        <w:rPr>
          <w:rFonts w:cstheme="minorHAnsi"/>
          <w:szCs w:val="19"/>
        </w:rPr>
        <w:instrText xml:space="preserve"> REF _Ref67603295 \r \h </w:instrText>
      </w:r>
      <w:r w:rsidR="00322743">
        <w:rPr>
          <w:rFonts w:cstheme="minorHAnsi"/>
          <w:szCs w:val="19"/>
        </w:rPr>
      </w:r>
      <w:r w:rsidR="00322743">
        <w:rPr>
          <w:rFonts w:cstheme="minorHAnsi"/>
          <w:szCs w:val="19"/>
        </w:rPr>
        <w:fldChar w:fldCharType="separate"/>
      </w:r>
      <w:r w:rsidR="00322743">
        <w:rPr>
          <w:rFonts w:cstheme="minorHAnsi"/>
          <w:szCs w:val="19"/>
        </w:rPr>
        <w:t>14</w:t>
      </w:r>
      <w:r w:rsidR="00322743">
        <w:rPr>
          <w:rFonts w:cstheme="minorHAnsi"/>
          <w:szCs w:val="19"/>
        </w:rPr>
        <w:fldChar w:fldCharType="end"/>
      </w:r>
      <w:r w:rsidR="00322743">
        <w:rPr>
          <w:rFonts w:cstheme="minorHAnsi"/>
          <w:szCs w:val="19"/>
        </w:rPr>
        <w:t xml:space="preserve">, </w:t>
      </w:r>
      <w:r w:rsidRPr="00434A2F">
        <w:rPr>
          <w:rFonts w:cstheme="minorHAnsi"/>
          <w:szCs w:val="19"/>
        </w:rPr>
        <w:t xml:space="preserve">Clause </w:t>
      </w:r>
      <w:r w:rsidR="003B55C0">
        <w:rPr>
          <w:rFonts w:cstheme="minorHAnsi"/>
          <w:szCs w:val="19"/>
        </w:rPr>
        <w:fldChar w:fldCharType="begin"/>
      </w:r>
      <w:r w:rsidR="003B55C0">
        <w:rPr>
          <w:rFonts w:cstheme="minorHAnsi"/>
          <w:szCs w:val="19"/>
        </w:rPr>
        <w:instrText xml:space="preserve"> REF _Ref66189132 \r \h </w:instrText>
      </w:r>
      <w:r w:rsidR="003B55C0">
        <w:rPr>
          <w:rFonts w:cstheme="minorHAnsi"/>
          <w:szCs w:val="19"/>
        </w:rPr>
      </w:r>
      <w:r w:rsidR="003B55C0">
        <w:rPr>
          <w:rFonts w:cstheme="minorHAnsi"/>
          <w:szCs w:val="19"/>
        </w:rPr>
        <w:fldChar w:fldCharType="separate"/>
      </w:r>
      <w:r w:rsidR="003B55C0">
        <w:rPr>
          <w:rFonts w:cstheme="minorHAnsi"/>
          <w:szCs w:val="19"/>
        </w:rPr>
        <w:t>18</w:t>
      </w:r>
      <w:r w:rsidR="003B55C0">
        <w:rPr>
          <w:rFonts w:cstheme="minorHAnsi"/>
          <w:szCs w:val="19"/>
        </w:rPr>
        <w:fldChar w:fldCharType="end"/>
      </w:r>
      <w:r w:rsidRPr="00434A2F">
        <w:rPr>
          <w:rFonts w:cstheme="minorHAnsi"/>
          <w:szCs w:val="19"/>
        </w:rPr>
        <w:t xml:space="preserve"> (Confidentiality)</w:t>
      </w:r>
      <w:r w:rsidR="00322743">
        <w:rPr>
          <w:rFonts w:cstheme="minorHAnsi"/>
          <w:szCs w:val="19"/>
        </w:rPr>
        <w:t>,</w:t>
      </w:r>
      <w:r w:rsidRPr="00434A2F">
        <w:rPr>
          <w:rFonts w:cstheme="minorHAnsi"/>
          <w:szCs w:val="19"/>
        </w:rPr>
        <w:t xml:space="preserve">Clause </w:t>
      </w:r>
      <w:r w:rsidR="003B55C0">
        <w:rPr>
          <w:rFonts w:cstheme="minorHAnsi"/>
          <w:szCs w:val="19"/>
        </w:rPr>
        <w:fldChar w:fldCharType="begin"/>
      </w:r>
      <w:r w:rsidR="003B55C0">
        <w:rPr>
          <w:rFonts w:cstheme="minorHAnsi"/>
          <w:szCs w:val="19"/>
        </w:rPr>
        <w:instrText xml:space="preserve"> REF _Ref66189141 \n \h </w:instrText>
      </w:r>
      <w:r w:rsidR="003B55C0">
        <w:rPr>
          <w:rFonts w:cstheme="minorHAnsi"/>
          <w:szCs w:val="19"/>
        </w:rPr>
      </w:r>
      <w:r w:rsidR="003B55C0">
        <w:rPr>
          <w:rFonts w:cstheme="minorHAnsi"/>
          <w:szCs w:val="19"/>
        </w:rPr>
        <w:fldChar w:fldCharType="separate"/>
      </w:r>
      <w:r w:rsidR="003B55C0">
        <w:rPr>
          <w:rFonts w:cstheme="minorHAnsi"/>
          <w:szCs w:val="19"/>
        </w:rPr>
        <w:t>19</w:t>
      </w:r>
      <w:r w:rsidR="003B55C0">
        <w:rPr>
          <w:rFonts w:cstheme="minorHAnsi"/>
          <w:szCs w:val="19"/>
        </w:rPr>
        <w:fldChar w:fldCharType="end"/>
      </w:r>
      <w:r w:rsidRPr="00434A2F">
        <w:rPr>
          <w:rFonts w:cstheme="minorHAnsi"/>
          <w:szCs w:val="19"/>
        </w:rPr>
        <w:t xml:space="preserve"> (Freedom of Information)</w:t>
      </w:r>
      <w:r w:rsidR="00322743">
        <w:rPr>
          <w:rFonts w:cstheme="minorHAnsi"/>
          <w:szCs w:val="19"/>
        </w:rPr>
        <w:t xml:space="preserve"> and Clause </w:t>
      </w:r>
      <w:r w:rsidR="00322743">
        <w:rPr>
          <w:rFonts w:cstheme="minorHAnsi"/>
          <w:szCs w:val="19"/>
        </w:rPr>
        <w:fldChar w:fldCharType="begin"/>
      </w:r>
      <w:r w:rsidR="00322743">
        <w:rPr>
          <w:rFonts w:cstheme="minorHAnsi"/>
          <w:szCs w:val="19"/>
        </w:rPr>
        <w:instrText xml:space="preserve"> REF _Ref67603190 \r \h </w:instrText>
      </w:r>
      <w:r w:rsidR="00322743">
        <w:rPr>
          <w:rFonts w:cstheme="minorHAnsi"/>
          <w:szCs w:val="19"/>
        </w:rPr>
      </w:r>
      <w:r w:rsidR="00322743">
        <w:rPr>
          <w:rFonts w:cstheme="minorHAnsi"/>
          <w:szCs w:val="19"/>
        </w:rPr>
        <w:fldChar w:fldCharType="separate"/>
      </w:r>
      <w:r w:rsidR="00322743">
        <w:rPr>
          <w:rFonts w:cstheme="minorHAnsi"/>
          <w:szCs w:val="19"/>
        </w:rPr>
        <w:t>20</w:t>
      </w:r>
      <w:r w:rsidR="00322743">
        <w:rPr>
          <w:rFonts w:cstheme="minorHAnsi"/>
          <w:szCs w:val="19"/>
        </w:rPr>
        <w:fldChar w:fldCharType="end"/>
      </w:r>
      <w:r w:rsidR="00322743">
        <w:rPr>
          <w:rFonts w:cstheme="minorHAnsi"/>
          <w:szCs w:val="19"/>
        </w:rPr>
        <w:t xml:space="preserve"> (Data Protection)</w:t>
      </w:r>
      <w:r w:rsidRPr="00434A2F">
        <w:rPr>
          <w:rFonts w:cstheme="minorHAnsi"/>
          <w:szCs w:val="19"/>
        </w:rPr>
        <w:t xml:space="preserve"> shall survi</w:t>
      </w:r>
      <w:r w:rsidR="003072C8" w:rsidRPr="00434A2F">
        <w:rPr>
          <w:rFonts w:cstheme="minorHAnsi"/>
          <w:szCs w:val="19"/>
        </w:rPr>
        <w:t>ve and continue to have effect.</w:t>
      </w:r>
    </w:p>
    <w:p w14:paraId="060055D5" w14:textId="77777777" w:rsidR="0050596C" w:rsidRPr="00434A2F" w:rsidRDefault="0050596C" w:rsidP="00434A2F">
      <w:pPr>
        <w:pStyle w:val="Level1Heading"/>
        <w:spacing w:line="240" w:lineRule="auto"/>
        <w:rPr>
          <w:rFonts w:cstheme="minorHAnsi"/>
          <w:szCs w:val="19"/>
        </w:rPr>
      </w:pPr>
      <w:bookmarkStart w:id="27" w:name="_Ref66189132"/>
      <w:r w:rsidRPr="00434A2F">
        <w:rPr>
          <w:rFonts w:cstheme="minorHAnsi"/>
          <w:szCs w:val="19"/>
        </w:rPr>
        <w:t>Confidentiality</w:t>
      </w:r>
      <w:bookmarkEnd w:id="27"/>
    </w:p>
    <w:p w14:paraId="55E97956" w14:textId="52F018BA" w:rsidR="0050596C" w:rsidRPr="00434A2F" w:rsidRDefault="0050596C" w:rsidP="00434A2F">
      <w:pPr>
        <w:pStyle w:val="Level2Number"/>
        <w:spacing w:line="240" w:lineRule="auto"/>
        <w:rPr>
          <w:rFonts w:cstheme="minorHAnsi"/>
          <w:szCs w:val="19"/>
        </w:rPr>
      </w:pPr>
      <w:bookmarkStart w:id="28" w:name="_Ref399505333"/>
      <w:r w:rsidRPr="00434A2F">
        <w:rPr>
          <w:rFonts w:cstheme="minorHAnsi"/>
          <w:szCs w:val="19"/>
        </w:rPr>
        <w:t xml:space="preserve">Subject to Clause </w:t>
      </w:r>
      <w:r w:rsidR="0099019C" w:rsidRPr="00434A2F">
        <w:rPr>
          <w:rFonts w:cstheme="minorHAnsi"/>
          <w:szCs w:val="19"/>
        </w:rPr>
        <w:fldChar w:fldCharType="begin"/>
      </w:r>
      <w:r w:rsidR="0099019C" w:rsidRPr="00434A2F">
        <w:rPr>
          <w:rFonts w:cstheme="minorHAnsi"/>
          <w:szCs w:val="19"/>
        </w:rPr>
        <w:instrText xml:space="preserve"> REF _Ref399505324 \r \h </w:instrText>
      </w:r>
      <w:r w:rsidR="00510C25" w:rsidRPr="00434A2F">
        <w:rPr>
          <w:rFonts w:cstheme="minorHAnsi"/>
          <w:szCs w:val="19"/>
        </w:rPr>
        <w:instrText xml:space="preserve"> \* MERGEFORMAT </w:instrText>
      </w:r>
      <w:r w:rsidR="0099019C" w:rsidRPr="00434A2F">
        <w:rPr>
          <w:rFonts w:cstheme="minorHAnsi"/>
          <w:szCs w:val="19"/>
        </w:rPr>
      </w:r>
      <w:r w:rsidR="0099019C" w:rsidRPr="00434A2F">
        <w:rPr>
          <w:rFonts w:cstheme="minorHAnsi"/>
          <w:szCs w:val="19"/>
        </w:rPr>
        <w:fldChar w:fldCharType="separate"/>
      </w:r>
      <w:r w:rsidR="003B55C0">
        <w:rPr>
          <w:rFonts w:cstheme="minorHAnsi"/>
          <w:szCs w:val="19"/>
        </w:rPr>
        <w:t>18.2</w:t>
      </w:r>
      <w:r w:rsidR="0099019C" w:rsidRPr="00434A2F">
        <w:rPr>
          <w:rFonts w:cstheme="minorHAnsi"/>
          <w:szCs w:val="19"/>
        </w:rPr>
        <w:fldChar w:fldCharType="end"/>
      </w:r>
      <w:r w:rsidRPr="00434A2F">
        <w:rPr>
          <w:rFonts w:cstheme="minorHAnsi"/>
          <w:szCs w:val="19"/>
        </w:rPr>
        <w:t>, all information of a confidential nature obtained by the Supplier under or in connection with the Contract from SQA (</w:t>
      </w:r>
      <w:r w:rsidR="005C5947" w:rsidRPr="00CF113F">
        <w:rPr>
          <w:b/>
        </w:rPr>
        <w:t>"</w:t>
      </w:r>
      <w:r w:rsidRPr="00434A2F">
        <w:rPr>
          <w:rFonts w:cstheme="minorHAnsi"/>
          <w:b/>
          <w:szCs w:val="19"/>
        </w:rPr>
        <w:t>Confidential Information</w:t>
      </w:r>
      <w:r w:rsidR="005C5947" w:rsidRPr="00CF113F">
        <w:rPr>
          <w:rFonts w:cstheme="minorHAnsi"/>
          <w:b/>
          <w:szCs w:val="19"/>
        </w:rPr>
        <w:t>"</w:t>
      </w:r>
      <w:r w:rsidRPr="00434A2F">
        <w:rPr>
          <w:rFonts w:cstheme="minorHAnsi"/>
          <w:szCs w:val="19"/>
        </w:rPr>
        <w:t>) will be treated by the Supplier in confidence and will not:</w:t>
      </w:r>
      <w:bookmarkEnd w:id="28"/>
    </w:p>
    <w:p w14:paraId="78E0B17B" w14:textId="77777777" w:rsidR="0050596C" w:rsidRPr="00434A2F" w:rsidRDefault="0050596C" w:rsidP="00434A2F">
      <w:pPr>
        <w:pStyle w:val="Level3Number"/>
        <w:spacing w:line="240" w:lineRule="auto"/>
        <w:rPr>
          <w:rFonts w:cstheme="minorHAnsi"/>
          <w:szCs w:val="19"/>
        </w:rPr>
      </w:pPr>
      <w:r w:rsidRPr="00434A2F">
        <w:rPr>
          <w:rFonts w:cstheme="minorHAnsi"/>
          <w:szCs w:val="19"/>
        </w:rPr>
        <w:t>be used by the Supplier other than for the purposes of the Contract; or</w:t>
      </w:r>
    </w:p>
    <w:p w14:paraId="5F05A255" w14:textId="77777777" w:rsidR="0050596C" w:rsidRPr="00434A2F" w:rsidRDefault="0050596C" w:rsidP="00434A2F">
      <w:pPr>
        <w:pStyle w:val="Level3Number"/>
        <w:spacing w:line="240" w:lineRule="auto"/>
        <w:rPr>
          <w:rFonts w:cstheme="minorHAnsi"/>
          <w:szCs w:val="19"/>
        </w:rPr>
      </w:pPr>
      <w:r w:rsidRPr="00434A2F">
        <w:rPr>
          <w:rFonts w:cstheme="minorHAnsi"/>
          <w:szCs w:val="19"/>
        </w:rPr>
        <w:t xml:space="preserve">be disclosed by the Supplier other than to those </w:t>
      </w:r>
      <w:r w:rsidR="0049392B" w:rsidRPr="00434A2F">
        <w:rPr>
          <w:rFonts w:cstheme="minorHAnsi"/>
          <w:szCs w:val="19"/>
        </w:rPr>
        <w:t xml:space="preserve">persons </w:t>
      </w:r>
      <w:r w:rsidRPr="00434A2F">
        <w:rPr>
          <w:rFonts w:cstheme="minorHAnsi"/>
          <w:szCs w:val="19"/>
        </w:rPr>
        <w:t>who need access to that information for the purposes of the Contract,</w:t>
      </w:r>
      <w:r w:rsidR="0049392B" w:rsidRPr="00434A2F">
        <w:rPr>
          <w:rFonts w:cstheme="minorHAnsi"/>
          <w:szCs w:val="19"/>
        </w:rPr>
        <w:t xml:space="preserve"> provided those persons have committed to the Supplier to keep that information confidential. </w:t>
      </w:r>
    </w:p>
    <w:p w14:paraId="76319162" w14:textId="77777777" w:rsidR="0050596C" w:rsidRPr="00434A2F" w:rsidRDefault="0050596C" w:rsidP="007D19DB">
      <w:pPr>
        <w:pStyle w:val="BodyText2"/>
        <w:spacing w:line="240" w:lineRule="auto"/>
        <w:ind w:left="1008" w:firstLine="720"/>
        <w:rPr>
          <w:rFonts w:cstheme="minorHAnsi"/>
          <w:szCs w:val="19"/>
        </w:rPr>
      </w:pPr>
      <w:r w:rsidRPr="00434A2F">
        <w:rPr>
          <w:rFonts w:cstheme="minorHAnsi"/>
          <w:szCs w:val="19"/>
        </w:rPr>
        <w:t>without SQA</w:t>
      </w:r>
      <w:r w:rsidR="005C5947" w:rsidRPr="00434A2F">
        <w:rPr>
          <w:rFonts w:cstheme="minorHAnsi"/>
          <w:szCs w:val="19"/>
        </w:rPr>
        <w:t>'</w:t>
      </w:r>
      <w:r w:rsidRPr="00434A2F">
        <w:rPr>
          <w:rFonts w:cstheme="minorHAnsi"/>
          <w:szCs w:val="19"/>
        </w:rPr>
        <w:t>s prior written consent.</w:t>
      </w:r>
    </w:p>
    <w:p w14:paraId="66A35C21" w14:textId="5FF1706F" w:rsidR="0050596C" w:rsidRPr="00434A2F" w:rsidRDefault="0050596C" w:rsidP="00434A2F">
      <w:pPr>
        <w:pStyle w:val="Level2Number"/>
        <w:spacing w:line="240" w:lineRule="auto"/>
        <w:rPr>
          <w:rFonts w:cstheme="minorHAnsi"/>
          <w:szCs w:val="19"/>
        </w:rPr>
      </w:pPr>
      <w:bookmarkStart w:id="29" w:name="_Ref399505324"/>
      <w:bookmarkEnd w:id="5"/>
      <w:bookmarkEnd w:id="6"/>
      <w:r w:rsidRPr="00434A2F">
        <w:rPr>
          <w:rFonts w:cstheme="minorHAnsi"/>
          <w:szCs w:val="19"/>
        </w:rPr>
        <w:t xml:space="preserve">Clause </w:t>
      </w:r>
      <w:r w:rsidR="0099019C" w:rsidRPr="00434A2F">
        <w:rPr>
          <w:rFonts w:cstheme="minorHAnsi"/>
          <w:szCs w:val="19"/>
        </w:rPr>
        <w:fldChar w:fldCharType="begin"/>
      </w:r>
      <w:r w:rsidR="0099019C" w:rsidRPr="00434A2F">
        <w:rPr>
          <w:rFonts w:cstheme="minorHAnsi"/>
          <w:szCs w:val="19"/>
        </w:rPr>
        <w:instrText xml:space="preserve"> REF _Ref399505333 \r \h </w:instrText>
      </w:r>
      <w:r w:rsidR="00510C25" w:rsidRPr="00434A2F">
        <w:rPr>
          <w:rFonts w:cstheme="minorHAnsi"/>
          <w:szCs w:val="19"/>
        </w:rPr>
        <w:instrText xml:space="preserve"> \* MERGEFORMAT </w:instrText>
      </w:r>
      <w:r w:rsidR="0099019C" w:rsidRPr="00434A2F">
        <w:rPr>
          <w:rFonts w:cstheme="minorHAnsi"/>
          <w:szCs w:val="19"/>
        </w:rPr>
      </w:r>
      <w:r w:rsidR="0099019C" w:rsidRPr="00434A2F">
        <w:rPr>
          <w:rFonts w:cstheme="minorHAnsi"/>
          <w:szCs w:val="19"/>
        </w:rPr>
        <w:fldChar w:fldCharType="separate"/>
      </w:r>
      <w:r w:rsidR="003B55C0">
        <w:rPr>
          <w:rFonts w:cstheme="minorHAnsi"/>
          <w:szCs w:val="19"/>
        </w:rPr>
        <w:t>18.1</w:t>
      </w:r>
      <w:r w:rsidR="0099019C" w:rsidRPr="00434A2F">
        <w:rPr>
          <w:rFonts w:cstheme="minorHAnsi"/>
          <w:szCs w:val="19"/>
        </w:rPr>
        <w:fldChar w:fldCharType="end"/>
      </w:r>
      <w:r w:rsidRPr="00434A2F">
        <w:rPr>
          <w:rFonts w:cstheme="minorHAnsi"/>
          <w:szCs w:val="19"/>
        </w:rPr>
        <w:t xml:space="preserve"> does not prohibit the disclosure by the Supplier of any Confidential Information which:</w:t>
      </w:r>
      <w:bookmarkEnd w:id="29"/>
    </w:p>
    <w:p w14:paraId="24123DD3" w14:textId="77777777" w:rsidR="0050596C" w:rsidRPr="00434A2F" w:rsidRDefault="0050596C" w:rsidP="00434A2F">
      <w:pPr>
        <w:pStyle w:val="Level3Number"/>
        <w:spacing w:line="240" w:lineRule="auto"/>
        <w:rPr>
          <w:rFonts w:cstheme="minorHAnsi"/>
          <w:szCs w:val="19"/>
        </w:rPr>
      </w:pPr>
      <w:r w:rsidRPr="00434A2F">
        <w:rPr>
          <w:rFonts w:cstheme="minorHAnsi"/>
          <w:szCs w:val="19"/>
        </w:rPr>
        <w:t>was known to the Supplier prior to its disclosure to the Supplier by SQA or which subsequently comes into the Supplier</w:t>
      </w:r>
      <w:r w:rsidR="005C5947" w:rsidRPr="00434A2F">
        <w:rPr>
          <w:rFonts w:cstheme="minorHAnsi"/>
          <w:szCs w:val="19"/>
        </w:rPr>
        <w:t>'</w:t>
      </w:r>
      <w:r w:rsidRPr="00434A2F">
        <w:rPr>
          <w:rFonts w:cstheme="minorHAnsi"/>
          <w:szCs w:val="19"/>
        </w:rPr>
        <w:t>s possession from a third party which does not owe a duty of confidence to SQA in respect of that information;</w:t>
      </w:r>
    </w:p>
    <w:p w14:paraId="6ADA8757" w14:textId="105A894D" w:rsidR="0049392B" w:rsidRPr="00434A2F" w:rsidRDefault="0049392B" w:rsidP="00434A2F">
      <w:pPr>
        <w:pStyle w:val="Level3Number"/>
        <w:spacing w:line="240" w:lineRule="auto"/>
        <w:rPr>
          <w:rFonts w:cstheme="minorHAnsi"/>
          <w:szCs w:val="19"/>
        </w:rPr>
      </w:pPr>
      <w:r w:rsidRPr="00434A2F">
        <w:rPr>
          <w:rFonts w:cstheme="minorHAnsi"/>
          <w:szCs w:val="19"/>
        </w:rPr>
        <w:t xml:space="preserve">is or becomes generally available to the public other than </w:t>
      </w:r>
      <w:proofErr w:type="gramStart"/>
      <w:r w:rsidRPr="00434A2F">
        <w:rPr>
          <w:rFonts w:cstheme="minorHAnsi"/>
          <w:szCs w:val="19"/>
        </w:rPr>
        <w:t>as a result of</w:t>
      </w:r>
      <w:proofErr w:type="gramEnd"/>
      <w:r w:rsidRPr="00434A2F">
        <w:rPr>
          <w:rFonts w:cstheme="minorHAnsi"/>
          <w:szCs w:val="19"/>
        </w:rPr>
        <w:t xml:space="preserve"> a breach by the Supplier of Clause </w:t>
      </w:r>
      <w:r w:rsidR="003B55C0">
        <w:rPr>
          <w:rFonts w:cstheme="minorHAnsi"/>
          <w:szCs w:val="19"/>
        </w:rPr>
        <w:fldChar w:fldCharType="begin"/>
      </w:r>
      <w:r w:rsidR="003B55C0">
        <w:rPr>
          <w:rFonts w:cstheme="minorHAnsi"/>
          <w:szCs w:val="19"/>
        </w:rPr>
        <w:instrText xml:space="preserve"> REF _Ref399505333 \n \h </w:instrText>
      </w:r>
      <w:r w:rsidR="003B55C0">
        <w:rPr>
          <w:rFonts w:cstheme="minorHAnsi"/>
          <w:szCs w:val="19"/>
        </w:rPr>
      </w:r>
      <w:r w:rsidR="003B55C0">
        <w:rPr>
          <w:rFonts w:cstheme="minorHAnsi"/>
          <w:szCs w:val="19"/>
        </w:rPr>
        <w:fldChar w:fldCharType="separate"/>
      </w:r>
      <w:r w:rsidR="003B55C0">
        <w:rPr>
          <w:rFonts w:cstheme="minorHAnsi"/>
          <w:szCs w:val="19"/>
        </w:rPr>
        <w:t>18.1</w:t>
      </w:r>
      <w:r w:rsidR="003B55C0">
        <w:rPr>
          <w:rFonts w:cstheme="minorHAnsi"/>
          <w:szCs w:val="19"/>
        </w:rPr>
        <w:fldChar w:fldCharType="end"/>
      </w:r>
      <w:r w:rsidRPr="00434A2F">
        <w:rPr>
          <w:rFonts w:cstheme="minorHAnsi"/>
          <w:szCs w:val="19"/>
        </w:rPr>
        <w:t>;</w:t>
      </w:r>
    </w:p>
    <w:p w14:paraId="5C86FD94" w14:textId="77777777" w:rsidR="0050596C" w:rsidRPr="00434A2F" w:rsidRDefault="0050596C" w:rsidP="00434A2F">
      <w:pPr>
        <w:pStyle w:val="Level3Number"/>
        <w:spacing w:line="240" w:lineRule="auto"/>
        <w:rPr>
          <w:rFonts w:cstheme="minorHAnsi"/>
          <w:szCs w:val="19"/>
        </w:rPr>
      </w:pPr>
      <w:r w:rsidRPr="00434A2F">
        <w:rPr>
          <w:rFonts w:cstheme="minorHAnsi"/>
          <w:szCs w:val="19"/>
        </w:rPr>
        <w:t>the Supplier is obliged by law to disclose; or</w:t>
      </w:r>
    </w:p>
    <w:p w14:paraId="41BB030A" w14:textId="77777777" w:rsidR="0050596C" w:rsidRPr="00434A2F" w:rsidRDefault="0050596C" w:rsidP="00434A2F">
      <w:pPr>
        <w:pStyle w:val="Level3Number"/>
        <w:spacing w:line="240" w:lineRule="auto"/>
        <w:rPr>
          <w:rFonts w:cstheme="minorHAnsi"/>
          <w:szCs w:val="19"/>
        </w:rPr>
      </w:pPr>
      <w:r w:rsidRPr="00434A2F">
        <w:rPr>
          <w:rFonts w:cstheme="minorHAnsi"/>
          <w:szCs w:val="19"/>
        </w:rPr>
        <w:t xml:space="preserve">the Supplier requires to provide to its insurers or professional advisers to allow the Supplier to properly conduct its business. </w:t>
      </w:r>
    </w:p>
    <w:p w14:paraId="3E705C2B" w14:textId="77777777" w:rsidR="0050596C" w:rsidRPr="00434A2F" w:rsidRDefault="0050596C" w:rsidP="00434A2F">
      <w:pPr>
        <w:pStyle w:val="Level1Heading"/>
        <w:spacing w:line="240" w:lineRule="auto"/>
        <w:rPr>
          <w:rFonts w:cstheme="minorHAnsi"/>
          <w:szCs w:val="19"/>
        </w:rPr>
      </w:pPr>
      <w:bookmarkStart w:id="30" w:name="_Ref66189141"/>
      <w:r w:rsidRPr="00434A2F">
        <w:rPr>
          <w:rFonts w:cstheme="minorHAnsi"/>
          <w:szCs w:val="19"/>
        </w:rPr>
        <w:lastRenderedPageBreak/>
        <w:t>Freedom of Information</w:t>
      </w:r>
      <w:bookmarkEnd w:id="30"/>
    </w:p>
    <w:p w14:paraId="778CA6AC" w14:textId="77777777" w:rsidR="0050596C" w:rsidRPr="00434A2F" w:rsidRDefault="0050596C" w:rsidP="00434A2F">
      <w:pPr>
        <w:pStyle w:val="Level2Number"/>
        <w:numPr>
          <w:ilvl w:val="0"/>
          <w:numId w:val="0"/>
        </w:numPr>
        <w:spacing w:line="240" w:lineRule="auto"/>
        <w:ind w:left="720"/>
        <w:rPr>
          <w:rFonts w:cstheme="minorHAnsi"/>
          <w:szCs w:val="19"/>
        </w:rPr>
      </w:pPr>
      <w:r w:rsidRPr="00434A2F">
        <w:rPr>
          <w:rFonts w:cstheme="minorHAnsi"/>
          <w:szCs w:val="19"/>
        </w:rPr>
        <w:t xml:space="preserve">The Supplier acknowledges that SQA is subject to the requirements of the Freedom of Information (Scotland) Act 2002 </w:t>
      </w:r>
      <w:r w:rsidR="0049392B" w:rsidRPr="00434A2F">
        <w:rPr>
          <w:rFonts w:cstheme="minorHAnsi"/>
          <w:szCs w:val="19"/>
        </w:rPr>
        <w:t xml:space="preserve">and the Environmental Information (Scotland) Regulations 2004 </w:t>
      </w:r>
      <w:r w:rsidRPr="00434A2F">
        <w:rPr>
          <w:rFonts w:cstheme="minorHAnsi"/>
          <w:szCs w:val="19"/>
        </w:rPr>
        <w:t>and will provide such assistance and co-operation as SQ</w:t>
      </w:r>
      <w:r w:rsidR="006D76D1" w:rsidRPr="00434A2F">
        <w:rPr>
          <w:rFonts w:cstheme="minorHAnsi"/>
          <w:szCs w:val="19"/>
        </w:rPr>
        <w:t xml:space="preserve">A may reasonably require to </w:t>
      </w:r>
      <w:r w:rsidRPr="00434A2F">
        <w:rPr>
          <w:rFonts w:cstheme="minorHAnsi"/>
          <w:szCs w:val="19"/>
        </w:rPr>
        <w:t>enable SQA to comply with these information disclosure obligations.</w:t>
      </w:r>
    </w:p>
    <w:p w14:paraId="69E31881" w14:textId="77777777" w:rsidR="007F444C" w:rsidRPr="00434A2F" w:rsidRDefault="007F444C" w:rsidP="00434A2F">
      <w:pPr>
        <w:pStyle w:val="Level1Heading"/>
        <w:spacing w:line="240" w:lineRule="auto"/>
        <w:rPr>
          <w:rFonts w:cstheme="minorHAnsi"/>
          <w:szCs w:val="19"/>
        </w:rPr>
      </w:pPr>
      <w:bookmarkStart w:id="31" w:name="_Ref67603190"/>
      <w:bookmarkStart w:id="32" w:name="_Ref505184629"/>
      <w:r w:rsidRPr="00434A2F">
        <w:rPr>
          <w:rFonts w:cstheme="minorHAnsi"/>
          <w:szCs w:val="19"/>
        </w:rPr>
        <w:t>Data Protection</w:t>
      </w:r>
      <w:bookmarkEnd w:id="31"/>
      <w:r w:rsidRPr="00434A2F">
        <w:rPr>
          <w:rFonts w:cstheme="minorHAnsi"/>
          <w:szCs w:val="19"/>
        </w:rPr>
        <w:t xml:space="preserve"> </w:t>
      </w:r>
      <w:bookmarkEnd w:id="32"/>
    </w:p>
    <w:p w14:paraId="48300F2A" w14:textId="73C429F6" w:rsidR="007F444C" w:rsidRPr="00434A2F" w:rsidRDefault="007F444C" w:rsidP="00434A2F">
      <w:pPr>
        <w:pStyle w:val="Level2Number"/>
        <w:spacing w:line="240" w:lineRule="auto"/>
        <w:rPr>
          <w:rFonts w:cstheme="minorHAnsi"/>
          <w:szCs w:val="19"/>
        </w:rPr>
      </w:pPr>
      <w:r w:rsidRPr="00434A2F">
        <w:rPr>
          <w:rFonts w:cstheme="minorHAnsi"/>
          <w:szCs w:val="19"/>
        </w:rPr>
        <w:t xml:space="preserve">The </w:t>
      </w:r>
      <w:r w:rsidR="008F04EC">
        <w:rPr>
          <w:rFonts w:cstheme="minorHAnsi"/>
          <w:szCs w:val="19"/>
        </w:rPr>
        <w:t>p</w:t>
      </w:r>
      <w:r w:rsidRPr="00434A2F">
        <w:rPr>
          <w:rFonts w:cstheme="minorHAnsi"/>
          <w:szCs w:val="19"/>
        </w:rPr>
        <w:t>arties acknowledge that, for the purposes of Data Protection Law, SQA is the</w:t>
      </w:r>
      <w:r w:rsidR="001D6128">
        <w:rPr>
          <w:rFonts w:cstheme="minorHAnsi"/>
          <w:szCs w:val="19"/>
        </w:rPr>
        <w:t xml:space="preserve"> </w:t>
      </w:r>
      <w:proofErr w:type="gramStart"/>
      <w:r w:rsidRPr="00434A2F">
        <w:rPr>
          <w:rFonts w:cstheme="minorHAnsi"/>
          <w:szCs w:val="19"/>
        </w:rPr>
        <w:t>Controller</w:t>
      </w:r>
      <w:proofErr w:type="gramEnd"/>
      <w:r w:rsidRPr="00434A2F">
        <w:rPr>
          <w:rFonts w:cstheme="minorHAnsi"/>
          <w:szCs w:val="19"/>
        </w:rPr>
        <w:t xml:space="preserve"> and the Supplier is the</w:t>
      </w:r>
      <w:r w:rsidR="001D6128">
        <w:rPr>
          <w:rFonts w:cstheme="minorHAnsi"/>
          <w:szCs w:val="19"/>
        </w:rPr>
        <w:t xml:space="preserve"> </w:t>
      </w:r>
      <w:r w:rsidRPr="00434A2F">
        <w:rPr>
          <w:rFonts w:cstheme="minorHAnsi"/>
          <w:szCs w:val="19"/>
        </w:rPr>
        <w:t>Processor of any Data.</w:t>
      </w:r>
    </w:p>
    <w:p w14:paraId="76C29339" w14:textId="77777777" w:rsidR="007F444C" w:rsidRPr="00434A2F" w:rsidRDefault="004A1751" w:rsidP="00434A2F">
      <w:pPr>
        <w:pStyle w:val="Level2Number"/>
        <w:spacing w:line="240" w:lineRule="auto"/>
        <w:rPr>
          <w:rFonts w:cstheme="minorHAnsi"/>
          <w:szCs w:val="19"/>
        </w:rPr>
      </w:pPr>
      <w:r>
        <w:rPr>
          <w:rFonts w:cstheme="minorHAnsi"/>
          <w:szCs w:val="19"/>
        </w:rPr>
        <w:t>T</w:t>
      </w:r>
      <w:r w:rsidR="007F444C" w:rsidRPr="00434A2F">
        <w:rPr>
          <w:rFonts w:cstheme="minorHAnsi"/>
          <w:szCs w:val="19"/>
        </w:rPr>
        <w:t xml:space="preserve">he Supplier will </w:t>
      </w:r>
      <w:r w:rsidR="008F04EC">
        <w:rPr>
          <w:rFonts w:cstheme="minorHAnsi"/>
          <w:szCs w:val="19"/>
        </w:rPr>
        <w:t>p</w:t>
      </w:r>
      <w:r w:rsidR="007F444C" w:rsidRPr="00434A2F">
        <w:rPr>
          <w:rFonts w:cstheme="minorHAnsi"/>
          <w:szCs w:val="19"/>
        </w:rPr>
        <w:t>rocess the Data only to the extent, and in such a manner, as is necessary for the Purpose, but subject to and in accordance with SQA’s express written instructions from time to time. If the Supplier considers that any instruction from SQA contravenes Data Protection Law, it shall immediately notify SQA, giving reasonable details.</w:t>
      </w:r>
    </w:p>
    <w:p w14:paraId="2196F12A" w14:textId="77777777" w:rsidR="007F444C" w:rsidRPr="00434A2F" w:rsidRDefault="007F444C" w:rsidP="00434A2F">
      <w:pPr>
        <w:pStyle w:val="Level2Number"/>
        <w:spacing w:line="240" w:lineRule="auto"/>
        <w:rPr>
          <w:rFonts w:cstheme="minorHAnsi"/>
          <w:szCs w:val="19"/>
        </w:rPr>
      </w:pPr>
      <w:bookmarkStart w:id="33" w:name="_Ref499127550"/>
      <w:r w:rsidRPr="00434A2F">
        <w:rPr>
          <w:rFonts w:cstheme="minorHAnsi"/>
          <w:szCs w:val="19"/>
        </w:rPr>
        <w:t xml:space="preserve">Except to the extent that the Supplier is required by law to retain any copies of any Data, upon the expiry or termination of </w:t>
      </w:r>
      <w:r w:rsidR="0071401F" w:rsidRPr="00434A2F">
        <w:rPr>
          <w:rFonts w:cstheme="minorHAnsi"/>
          <w:szCs w:val="19"/>
        </w:rPr>
        <w:t>the Contract</w:t>
      </w:r>
      <w:r w:rsidRPr="00434A2F">
        <w:rPr>
          <w:rFonts w:cstheme="minorHAnsi"/>
          <w:szCs w:val="19"/>
        </w:rPr>
        <w:t xml:space="preserve"> the Supplier will deliver to SQA or destroy and/or permanently delete from its information technology systems all copies of any Data in its possession.</w:t>
      </w:r>
      <w:bookmarkEnd w:id="33"/>
    </w:p>
    <w:p w14:paraId="36AE8AAF" w14:textId="723D5C70" w:rsidR="007F444C" w:rsidRPr="00434A2F" w:rsidRDefault="007F444C" w:rsidP="00434A2F">
      <w:pPr>
        <w:pStyle w:val="Level2Number"/>
        <w:spacing w:line="240" w:lineRule="auto"/>
        <w:rPr>
          <w:rFonts w:cstheme="minorHAnsi"/>
          <w:szCs w:val="19"/>
        </w:rPr>
      </w:pPr>
      <w:bookmarkStart w:id="34" w:name="_Ref490838401"/>
      <w:bookmarkStart w:id="35" w:name="_Ref490562377"/>
      <w:bookmarkStart w:id="36" w:name="_Ref235436615"/>
      <w:bookmarkStart w:id="37" w:name="_Ref466383045"/>
      <w:r w:rsidRPr="00434A2F">
        <w:rPr>
          <w:rFonts w:cstheme="minorHAnsi"/>
          <w:szCs w:val="19"/>
        </w:rPr>
        <w:t>In accordance with its obligations as a</w:t>
      </w:r>
      <w:r w:rsidR="003C347E">
        <w:rPr>
          <w:rFonts w:cstheme="minorHAnsi"/>
          <w:szCs w:val="19"/>
        </w:rPr>
        <w:t xml:space="preserve"> </w:t>
      </w:r>
      <w:r w:rsidRPr="00434A2F">
        <w:rPr>
          <w:rFonts w:cstheme="minorHAnsi"/>
          <w:szCs w:val="19"/>
        </w:rPr>
        <w:t xml:space="preserve">Processor under Data Protection Law, the Supplier shall take appropriate technical and organisational security measures in processing the Data, including those set out in </w:t>
      </w:r>
      <w:r w:rsidR="008955A3">
        <w:rPr>
          <w:rFonts w:eastAsia="Calibri" w:cstheme="minorHAnsi"/>
          <w:color w:val="auto"/>
          <w:szCs w:val="19"/>
        </w:rPr>
        <w:t xml:space="preserve">the Contract </w:t>
      </w:r>
      <w:r w:rsidR="00EE2717" w:rsidRPr="00434A2F">
        <w:rPr>
          <w:rFonts w:eastAsia="Calibri" w:cstheme="minorHAnsi"/>
          <w:color w:val="auto"/>
          <w:szCs w:val="19"/>
        </w:rPr>
        <w:t xml:space="preserve">and any additional data security </w:t>
      </w:r>
      <w:r w:rsidR="00EE23B3">
        <w:rPr>
          <w:rFonts w:eastAsia="Calibri" w:cstheme="minorHAnsi"/>
          <w:color w:val="auto"/>
          <w:szCs w:val="19"/>
        </w:rPr>
        <w:t>measures</w:t>
      </w:r>
      <w:r w:rsidR="00EE2717" w:rsidRPr="00434A2F">
        <w:rPr>
          <w:rFonts w:eastAsia="Calibri" w:cstheme="minorHAnsi"/>
          <w:color w:val="auto"/>
          <w:szCs w:val="19"/>
        </w:rPr>
        <w:t xml:space="preserve"> reasonably specified by SQA from time to time and/or that are otherwise consistent with </w:t>
      </w:r>
      <w:r w:rsidR="00DE151D">
        <w:rPr>
          <w:rFonts w:eastAsia="Calibri" w:cstheme="minorHAnsi"/>
          <w:color w:val="auto"/>
          <w:szCs w:val="19"/>
        </w:rPr>
        <w:t>Good Industry Practice</w:t>
      </w:r>
      <w:r w:rsidR="00EE2717" w:rsidRPr="00434A2F">
        <w:rPr>
          <w:rFonts w:eastAsia="Calibri" w:cstheme="minorHAnsi"/>
          <w:color w:val="auto"/>
          <w:szCs w:val="19"/>
        </w:rPr>
        <w:t xml:space="preserve"> </w:t>
      </w:r>
      <w:r w:rsidRPr="00434A2F">
        <w:rPr>
          <w:rFonts w:cstheme="minorHAnsi"/>
          <w:szCs w:val="19"/>
        </w:rPr>
        <w:t xml:space="preserve">(the </w:t>
      </w:r>
      <w:r w:rsidRPr="00CF113F">
        <w:rPr>
          <w:rFonts w:cstheme="minorHAnsi"/>
          <w:b/>
          <w:szCs w:val="19"/>
        </w:rPr>
        <w:t>"</w:t>
      </w:r>
      <w:r w:rsidRPr="00434A2F">
        <w:rPr>
          <w:rFonts w:cstheme="minorHAnsi"/>
          <w:b/>
          <w:szCs w:val="19"/>
        </w:rPr>
        <w:t>Security Measures</w:t>
      </w:r>
      <w:r w:rsidRPr="00CF113F">
        <w:rPr>
          <w:rFonts w:cstheme="minorHAnsi"/>
          <w:b/>
          <w:szCs w:val="19"/>
        </w:rPr>
        <w:t>"</w:t>
      </w:r>
      <w:r w:rsidRPr="00434A2F">
        <w:rPr>
          <w:rFonts w:cstheme="minorHAnsi"/>
          <w:szCs w:val="19"/>
        </w:rPr>
        <w:t>) so as to ensure an appropriate level of security is adopted to mitigate the risks associated with the processing of such Data.</w:t>
      </w:r>
      <w:bookmarkEnd w:id="34"/>
      <w:bookmarkEnd w:id="35"/>
    </w:p>
    <w:p w14:paraId="610B3EC7" w14:textId="77777777" w:rsidR="007F444C" w:rsidRPr="00434A2F" w:rsidRDefault="004A1751" w:rsidP="00434A2F">
      <w:pPr>
        <w:pStyle w:val="Level2Number"/>
        <w:spacing w:line="240" w:lineRule="auto"/>
        <w:rPr>
          <w:rFonts w:cstheme="minorHAnsi"/>
          <w:szCs w:val="19"/>
        </w:rPr>
      </w:pPr>
      <w:bookmarkStart w:id="38" w:name="_Ref499198541"/>
      <w:r>
        <w:rPr>
          <w:rFonts w:cstheme="minorHAnsi"/>
          <w:szCs w:val="19"/>
        </w:rPr>
        <w:t>T</w:t>
      </w:r>
      <w:r w:rsidR="007F444C" w:rsidRPr="00434A2F">
        <w:rPr>
          <w:rFonts w:cstheme="minorHAnsi"/>
          <w:szCs w:val="19"/>
        </w:rPr>
        <w:t>he Supplier shall:</w:t>
      </w:r>
      <w:bookmarkEnd w:id="38"/>
    </w:p>
    <w:p w14:paraId="07744505" w14:textId="1F2808D1" w:rsidR="007F444C" w:rsidRPr="00434A2F" w:rsidRDefault="007F444C" w:rsidP="00434A2F">
      <w:pPr>
        <w:pStyle w:val="Level3Number"/>
        <w:spacing w:line="240" w:lineRule="auto"/>
        <w:rPr>
          <w:rFonts w:cstheme="minorHAnsi"/>
          <w:szCs w:val="19"/>
        </w:rPr>
      </w:pPr>
      <w:bookmarkStart w:id="39" w:name="_Ref461142296"/>
      <w:bookmarkStart w:id="40" w:name="_Ref459180028"/>
      <w:r w:rsidRPr="00434A2F">
        <w:rPr>
          <w:rFonts w:cstheme="minorHAnsi"/>
          <w:szCs w:val="19"/>
        </w:rPr>
        <w:t xml:space="preserve">comply with its obligations as a </w:t>
      </w:r>
      <w:r w:rsidR="000E48A8">
        <w:rPr>
          <w:rFonts w:cstheme="minorHAnsi"/>
          <w:szCs w:val="19"/>
        </w:rPr>
        <w:t>P</w:t>
      </w:r>
      <w:r w:rsidRPr="00434A2F">
        <w:rPr>
          <w:rFonts w:cstheme="minorHAnsi"/>
          <w:szCs w:val="19"/>
        </w:rPr>
        <w:t xml:space="preserve">rocessor under Data Protection Law in relation to the processing of personal data by it under </w:t>
      </w:r>
      <w:r w:rsidR="0071401F" w:rsidRPr="00434A2F">
        <w:rPr>
          <w:rFonts w:cstheme="minorHAnsi"/>
          <w:szCs w:val="19"/>
        </w:rPr>
        <w:t>the Contract</w:t>
      </w:r>
      <w:r w:rsidRPr="00434A2F">
        <w:rPr>
          <w:rFonts w:cstheme="minorHAnsi"/>
          <w:szCs w:val="19"/>
        </w:rPr>
        <w:t xml:space="preserve">, including keeping records of all processing of Data that it carries out as Processor on behalf of SQA under </w:t>
      </w:r>
      <w:r w:rsidR="0071401F" w:rsidRPr="00434A2F">
        <w:rPr>
          <w:rFonts w:cstheme="minorHAnsi"/>
          <w:szCs w:val="19"/>
        </w:rPr>
        <w:t>the Contract</w:t>
      </w:r>
      <w:r w:rsidRPr="00434A2F">
        <w:rPr>
          <w:rFonts w:cstheme="minorHAnsi"/>
          <w:szCs w:val="19"/>
        </w:rPr>
        <w:t xml:space="preserve"> as required by Data Protection Law;</w:t>
      </w:r>
      <w:bookmarkEnd w:id="39"/>
    </w:p>
    <w:p w14:paraId="12887370" w14:textId="5DE6EFF3" w:rsidR="007F444C" w:rsidRPr="00434A2F" w:rsidRDefault="007F444C" w:rsidP="00434A2F">
      <w:pPr>
        <w:pStyle w:val="Level3Number"/>
        <w:spacing w:line="240" w:lineRule="auto"/>
        <w:rPr>
          <w:rFonts w:cstheme="minorHAnsi"/>
          <w:szCs w:val="19"/>
        </w:rPr>
      </w:pPr>
      <w:bookmarkStart w:id="41" w:name="_Ref477353932"/>
      <w:r w:rsidRPr="00434A2F">
        <w:rPr>
          <w:rFonts w:cstheme="minorHAnsi"/>
          <w:szCs w:val="19"/>
        </w:rPr>
        <w:t>provide to SQA all information necessary to demonstrate compliance with Data Protection Law in relation to the processing of personal data by the Supplier under</w:t>
      </w:r>
      <w:r w:rsidR="0071401F" w:rsidRPr="00434A2F">
        <w:rPr>
          <w:rFonts w:cstheme="minorHAnsi"/>
          <w:szCs w:val="19"/>
        </w:rPr>
        <w:t xml:space="preserve"> the Contract</w:t>
      </w:r>
      <w:r w:rsidRPr="00434A2F">
        <w:rPr>
          <w:rFonts w:cstheme="minorHAnsi"/>
          <w:szCs w:val="19"/>
        </w:rPr>
        <w:t>, including:</w:t>
      </w:r>
      <w:bookmarkEnd w:id="41"/>
    </w:p>
    <w:p w14:paraId="17C14005" w14:textId="0A9AD7A3" w:rsidR="007F444C" w:rsidRPr="00434A2F" w:rsidRDefault="007F444C" w:rsidP="00434A2F">
      <w:pPr>
        <w:pStyle w:val="Level4Number"/>
        <w:spacing w:line="240" w:lineRule="auto"/>
        <w:rPr>
          <w:rFonts w:cstheme="minorHAnsi"/>
          <w:szCs w:val="19"/>
        </w:rPr>
      </w:pPr>
      <w:r w:rsidRPr="00434A2F">
        <w:rPr>
          <w:rFonts w:cstheme="minorHAnsi"/>
          <w:szCs w:val="19"/>
        </w:rPr>
        <w:t xml:space="preserve">evidence of the existence and deployment of Security Measures implemented by the Supplier pursuant to Clause </w:t>
      </w:r>
      <w:r w:rsidRPr="00434A2F">
        <w:rPr>
          <w:rFonts w:cstheme="minorHAnsi"/>
          <w:szCs w:val="19"/>
        </w:rPr>
        <w:fldChar w:fldCharType="begin"/>
      </w:r>
      <w:r w:rsidRPr="00434A2F">
        <w:rPr>
          <w:rFonts w:cstheme="minorHAnsi"/>
          <w:szCs w:val="19"/>
        </w:rPr>
        <w:instrText xml:space="preserve"> REF _Ref490562377 \r \h  \* MERGEFORMAT </w:instrText>
      </w:r>
      <w:r w:rsidRPr="00434A2F">
        <w:rPr>
          <w:rFonts w:cstheme="minorHAnsi"/>
          <w:szCs w:val="19"/>
        </w:rPr>
      </w:r>
      <w:r w:rsidRPr="00434A2F">
        <w:rPr>
          <w:rFonts w:cstheme="minorHAnsi"/>
          <w:szCs w:val="19"/>
        </w:rPr>
        <w:fldChar w:fldCharType="separate"/>
      </w:r>
      <w:r w:rsidR="003B55C0">
        <w:rPr>
          <w:rFonts w:cstheme="minorHAnsi"/>
          <w:szCs w:val="19"/>
        </w:rPr>
        <w:t>20.4</w:t>
      </w:r>
      <w:r w:rsidRPr="00434A2F">
        <w:rPr>
          <w:rFonts w:cstheme="minorHAnsi"/>
          <w:szCs w:val="19"/>
        </w:rPr>
        <w:fldChar w:fldCharType="end"/>
      </w:r>
      <w:r w:rsidRPr="00434A2F">
        <w:rPr>
          <w:rFonts w:cstheme="minorHAnsi"/>
          <w:szCs w:val="19"/>
        </w:rPr>
        <w:t>;</w:t>
      </w:r>
      <w:bookmarkEnd w:id="40"/>
      <w:r w:rsidRPr="00434A2F">
        <w:rPr>
          <w:rFonts w:cstheme="minorHAnsi"/>
          <w:szCs w:val="19"/>
        </w:rPr>
        <w:t xml:space="preserve"> and</w:t>
      </w:r>
    </w:p>
    <w:p w14:paraId="6BC1B95C" w14:textId="714F3D7C" w:rsidR="007F444C" w:rsidRPr="00434A2F" w:rsidRDefault="007F444C" w:rsidP="00434A2F">
      <w:pPr>
        <w:pStyle w:val="Level4Number"/>
        <w:spacing w:line="240" w:lineRule="auto"/>
        <w:rPr>
          <w:rFonts w:cstheme="minorHAnsi"/>
          <w:szCs w:val="19"/>
        </w:rPr>
      </w:pPr>
      <w:r w:rsidRPr="00434A2F">
        <w:rPr>
          <w:rFonts w:cstheme="minorHAnsi"/>
          <w:szCs w:val="19"/>
        </w:rPr>
        <w:t xml:space="preserve">the records referred to in Clause </w:t>
      </w:r>
      <w:r w:rsidRPr="00434A2F">
        <w:rPr>
          <w:rFonts w:cstheme="minorHAnsi"/>
          <w:szCs w:val="19"/>
        </w:rPr>
        <w:fldChar w:fldCharType="begin"/>
      </w:r>
      <w:r w:rsidRPr="00434A2F">
        <w:rPr>
          <w:rFonts w:cstheme="minorHAnsi"/>
          <w:szCs w:val="19"/>
        </w:rPr>
        <w:instrText xml:space="preserve"> REF _Ref461142296 \r \h  \* MERGEFORMAT </w:instrText>
      </w:r>
      <w:r w:rsidRPr="00434A2F">
        <w:rPr>
          <w:rFonts w:cstheme="minorHAnsi"/>
          <w:szCs w:val="19"/>
        </w:rPr>
      </w:r>
      <w:r w:rsidRPr="00434A2F">
        <w:rPr>
          <w:rFonts w:cstheme="minorHAnsi"/>
          <w:szCs w:val="19"/>
        </w:rPr>
        <w:fldChar w:fldCharType="separate"/>
      </w:r>
      <w:r w:rsidR="003B55C0">
        <w:rPr>
          <w:rFonts w:cstheme="minorHAnsi"/>
          <w:szCs w:val="19"/>
        </w:rPr>
        <w:t>20.5.1</w:t>
      </w:r>
      <w:r w:rsidRPr="00434A2F">
        <w:rPr>
          <w:rFonts w:cstheme="minorHAnsi"/>
          <w:szCs w:val="19"/>
        </w:rPr>
        <w:fldChar w:fldCharType="end"/>
      </w:r>
      <w:r w:rsidRPr="00434A2F">
        <w:rPr>
          <w:rFonts w:cstheme="minorHAnsi"/>
          <w:szCs w:val="19"/>
        </w:rPr>
        <w:t>;</w:t>
      </w:r>
    </w:p>
    <w:p w14:paraId="01F0EB72" w14:textId="77777777" w:rsidR="007F444C" w:rsidRPr="00434A2F" w:rsidRDefault="007F444C" w:rsidP="00434A2F">
      <w:pPr>
        <w:pStyle w:val="Level3Number"/>
        <w:spacing w:line="240" w:lineRule="auto"/>
        <w:rPr>
          <w:rFonts w:cstheme="minorHAnsi"/>
          <w:szCs w:val="19"/>
        </w:rPr>
      </w:pPr>
      <w:bookmarkStart w:id="42" w:name="_Ref235436603"/>
      <w:bookmarkStart w:id="43" w:name="_Ref459180045"/>
      <w:r w:rsidRPr="00434A2F">
        <w:rPr>
          <w:rFonts w:cstheme="minorHAnsi"/>
          <w:szCs w:val="19"/>
        </w:rPr>
        <w:t>assist SQA to the extent reasonably required in responding to any relevant Data Subject Request</w:t>
      </w:r>
      <w:bookmarkEnd w:id="42"/>
      <w:r w:rsidRPr="00434A2F">
        <w:rPr>
          <w:rFonts w:cstheme="minorHAnsi"/>
          <w:szCs w:val="19"/>
        </w:rPr>
        <w:t xml:space="preserve">; </w:t>
      </w:r>
    </w:p>
    <w:p w14:paraId="128532FB" w14:textId="07F6C3DF" w:rsidR="007F444C" w:rsidRPr="00434A2F" w:rsidRDefault="007F444C" w:rsidP="00434A2F">
      <w:pPr>
        <w:pStyle w:val="Level3Number"/>
        <w:spacing w:line="240" w:lineRule="auto"/>
        <w:rPr>
          <w:rFonts w:cstheme="minorHAnsi"/>
          <w:szCs w:val="19"/>
        </w:rPr>
      </w:pPr>
      <w:bookmarkStart w:id="44" w:name="_Ref505099250"/>
      <w:r w:rsidRPr="00434A2F">
        <w:rPr>
          <w:rFonts w:cstheme="minorHAnsi"/>
          <w:szCs w:val="19"/>
        </w:rPr>
        <w:t xml:space="preserve">permit SQA (or any third party auditor appointed by SQA) to have access to the Supplier's premises, personnel and records (including that of any permitted sub-contractor (where applicable)), without prior notice, for the purposes of inspecting, testing and auditing the Security Measures implemented by the Supplier pursuant to Clause </w:t>
      </w:r>
      <w:r w:rsidRPr="00434A2F">
        <w:rPr>
          <w:rFonts w:cstheme="minorHAnsi"/>
          <w:szCs w:val="19"/>
        </w:rPr>
        <w:fldChar w:fldCharType="begin"/>
      </w:r>
      <w:r w:rsidRPr="00434A2F">
        <w:rPr>
          <w:rFonts w:cstheme="minorHAnsi"/>
          <w:szCs w:val="19"/>
        </w:rPr>
        <w:instrText xml:space="preserve"> REF _Ref490838401 \r \h  \* MERGEFORMAT </w:instrText>
      </w:r>
      <w:r w:rsidRPr="00434A2F">
        <w:rPr>
          <w:rFonts w:cstheme="minorHAnsi"/>
          <w:szCs w:val="19"/>
        </w:rPr>
      </w:r>
      <w:r w:rsidRPr="00434A2F">
        <w:rPr>
          <w:rFonts w:cstheme="minorHAnsi"/>
          <w:szCs w:val="19"/>
        </w:rPr>
        <w:fldChar w:fldCharType="separate"/>
      </w:r>
      <w:r w:rsidR="003B55C0">
        <w:rPr>
          <w:rFonts w:cstheme="minorHAnsi"/>
          <w:szCs w:val="19"/>
        </w:rPr>
        <w:t>20.4</w:t>
      </w:r>
      <w:r w:rsidRPr="00434A2F">
        <w:rPr>
          <w:rFonts w:cstheme="minorHAnsi"/>
          <w:szCs w:val="19"/>
        </w:rPr>
        <w:fldChar w:fldCharType="end"/>
      </w:r>
      <w:r w:rsidRPr="00434A2F">
        <w:rPr>
          <w:rFonts w:cstheme="minorHAnsi"/>
          <w:szCs w:val="19"/>
        </w:rPr>
        <w:t xml:space="preserve"> and otherwise verifying compliance with Data Protection Law in respect of the Supplier’s processing of Data under </w:t>
      </w:r>
      <w:r w:rsidR="0071401F" w:rsidRPr="00434A2F">
        <w:rPr>
          <w:rFonts w:cstheme="minorHAnsi"/>
          <w:szCs w:val="19"/>
        </w:rPr>
        <w:t xml:space="preserve"> the Contract</w:t>
      </w:r>
      <w:r w:rsidRPr="00434A2F">
        <w:rPr>
          <w:rFonts w:cstheme="minorHAnsi"/>
          <w:szCs w:val="19"/>
        </w:rPr>
        <w:t>.</w:t>
      </w:r>
      <w:bookmarkEnd w:id="44"/>
      <w:r w:rsidRPr="00434A2F">
        <w:rPr>
          <w:rFonts w:cstheme="minorHAnsi"/>
          <w:szCs w:val="19"/>
        </w:rPr>
        <w:t xml:space="preserve"> </w:t>
      </w:r>
      <w:bookmarkEnd w:id="43"/>
    </w:p>
    <w:p w14:paraId="1B01945D" w14:textId="416BF2AA" w:rsidR="007F444C" w:rsidRPr="00434A2F" w:rsidRDefault="007F444C" w:rsidP="00434A2F">
      <w:pPr>
        <w:pStyle w:val="Level3Number"/>
        <w:spacing w:line="240" w:lineRule="auto"/>
        <w:rPr>
          <w:rFonts w:cstheme="minorHAnsi"/>
          <w:szCs w:val="19"/>
        </w:rPr>
      </w:pPr>
      <w:r w:rsidRPr="00434A2F">
        <w:rPr>
          <w:rFonts w:cstheme="minorHAnsi"/>
          <w:szCs w:val="19"/>
        </w:rPr>
        <w:t xml:space="preserve">without prejudice to Clauses </w:t>
      </w:r>
      <w:r w:rsidRPr="00434A2F">
        <w:rPr>
          <w:rFonts w:cstheme="minorHAnsi"/>
          <w:szCs w:val="19"/>
        </w:rPr>
        <w:fldChar w:fldCharType="begin"/>
      </w:r>
      <w:r w:rsidRPr="00434A2F">
        <w:rPr>
          <w:rFonts w:cstheme="minorHAnsi"/>
          <w:szCs w:val="19"/>
        </w:rPr>
        <w:instrText xml:space="preserve"> REF _Ref459180028 \r \h  \* MERGEFORMAT </w:instrText>
      </w:r>
      <w:r w:rsidRPr="00434A2F">
        <w:rPr>
          <w:rFonts w:cstheme="minorHAnsi"/>
          <w:szCs w:val="19"/>
        </w:rPr>
      </w:r>
      <w:r w:rsidRPr="00434A2F">
        <w:rPr>
          <w:rFonts w:cstheme="minorHAnsi"/>
          <w:szCs w:val="19"/>
        </w:rPr>
        <w:fldChar w:fldCharType="separate"/>
      </w:r>
      <w:r w:rsidR="003B55C0">
        <w:rPr>
          <w:rFonts w:cstheme="minorHAnsi"/>
          <w:szCs w:val="19"/>
        </w:rPr>
        <w:t>20.5.1</w:t>
      </w:r>
      <w:r w:rsidRPr="00434A2F">
        <w:rPr>
          <w:rFonts w:cstheme="minorHAnsi"/>
          <w:szCs w:val="19"/>
        </w:rPr>
        <w:fldChar w:fldCharType="end"/>
      </w:r>
      <w:r w:rsidRPr="00434A2F">
        <w:rPr>
          <w:rFonts w:cstheme="minorHAnsi"/>
          <w:szCs w:val="19"/>
        </w:rPr>
        <w:t xml:space="preserve"> to </w:t>
      </w:r>
      <w:r w:rsidRPr="00434A2F">
        <w:rPr>
          <w:rFonts w:cstheme="minorHAnsi"/>
          <w:szCs w:val="19"/>
        </w:rPr>
        <w:fldChar w:fldCharType="begin"/>
      </w:r>
      <w:r w:rsidRPr="00434A2F">
        <w:rPr>
          <w:rFonts w:cstheme="minorHAnsi"/>
          <w:szCs w:val="19"/>
        </w:rPr>
        <w:instrText xml:space="preserve"> REF _Ref505099250 \r \h  \* MERGEFORMAT </w:instrText>
      </w:r>
      <w:r w:rsidRPr="00434A2F">
        <w:rPr>
          <w:rFonts w:cstheme="minorHAnsi"/>
          <w:szCs w:val="19"/>
        </w:rPr>
      </w:r>
      <w:r w:rsidRPr="00434A2F">
        <w:rPr>
          <w:rFonts w:cstheme="minorHAnsi"/>
          <w:szCs w:val="19"/>
        </w:rPr>
        <w:fldChar w:fldCharType="separate"/>
      </w:r>
      <w:r w:rsidR="003B55C0">
        <w:rPr>
          <w:rFonts w:cstheme="minorHAnsi"/>
          <w:szCs w:val="19"/>
        </w:rPr>
        <w:t>20.5.4</w:t>
      </w:r>
      <w:r w:rsidRPr="00434A2F">
        <w:rPr>
          <w:rFonts w:cstheme="minorHAnsi"/>
          <w:szCs w:val="19"/>
        </w:rPr>
        <w:fldChar w:fldCharType="end"/>
      </w:r>
      <w:r w:rsidRPr="00434A2F">
        <w:rPr>
          <w:rFonts w:cstheme="minorHAnsi"/>
          <w:szCs w:val="19"/>
        </w:rPr>
        <w:t xml:space="preserve"> (both inclusive), generally assist SQA to ensure compliance with SQA’s obligations under Data Protection Law in relation to the processing of the Data under </w:t>
      </w:r>
      <w:r w:rsidR="0071401F" w:rsidRPr="00434A2F">
        <w:rPr>
          <w:rFonts w:cstheme="minorHAnsi"/>
          <w:szCs w:val="19"/>
        </w:rPr>
        <w:t xml:space="preserve"> the Contract</w:t>
      </w:r>
      <w:r w:rsidRPr="00434A2F">
        <w:rPr>
          <w:rFonts w:cstheme="minorHAnsi"/>
          <w:szCs w:val="19"/>
        </w:rPr>
        <w:t>, having regard to the nature of the processing and the information available to the Supplier, including by doing such further acts or things as may be required by SQA at  the Supplier’s own cost and expense</w:t>
      </w:r>
      <w:r w:rsidR="007D19DB">
        <w:rPr>
          <w:rFonts w:cstheme="minorHAnsi"/>
          <w:szCs w:val="19"/>
        </w:rPr>
        <w:t>.</w:t>
      </w:r>
      <w:r w:rsidRPr="00434A2F">
        <w:rPr>
          <w:rFonts w:cstheme="minorHAnsi"/>
          <w:b/>
          <w:szCs w:val="19"/>
        </w:rPr>
        <w:t xml:space="preserve"> </w:t>
      </w:r>
    </w:p>
    <w:p w14:paraId="26A581B6" w14:textId="77777777" w:rsidR="007F444C" w:rsidRPr="00434A2F" w:rsidRDefault="007F444C" w:rsidP="00434A2F">
      <w:pPr>
        <w:pStyle w:val="Level3Number"/>
        <w:spacing w:line="240" w:lineRule="auto"/>
        <w:rPr>
          <w:rFonts w:cstheme="minorHAnsi"/>
          <w:szCs w:val="19"/>
        </w:rPr>
      </w:pPr>
      <w:bookmarkStart w:id="45" w:name="_Ref479860071"/>
      <w:bookmarkStart w:id="46" w:name="_Ref466383065"/>
      <w:r w:rsidRPr="00434A2F">
        <w:rPr>
          <w:rFonts w:cstheme="minorHAnsi"/>
          <w:szCs w:val="19"/>
        </w:rPr>
        <w:t>ensure that the Data is processed only by employees, contractors or other personnel that are subject to an appropriate duty of confidentiality; and</w:t>
      </w:r>
    </w:p>
    <w:p w14:paraId="366DF95C" w14:textId="654945D6" w:rsidR="007F444C" w:rsidRPr="00C05FAD" w:rsidRDefault="007F444C" w:rsidP="0035789C">
      <w:pPr>
        <w:pStyle w:val="Level3Number"/>
        <w:spacing w:line="240" w:lineRule="auto"/>
        <w:rPr>
          <w:rFonts w:cstheme="minorHAnsi"/>
          <w:szCs w:val="19"/>
        </w:rPr>
      </w:pPr>
      <w:bookmarkStart w:id="47" w:name="_Ref488403995"/>
      <w:r w:rsidRPr="00434A2F">
        <w:lastRenderedPageBreak/>
        <w:t xml:space="preserve">not transfer any of the Data outside the </w:t>
      </w:r>
      <w:r w:rsidR="00C740FF">
        <w:t>United Kingdom</w:t>
      </w:r>
      <w:r w:rsidR="009C7EDC">
        <w:t>,</w:t>
      </w:r>
      <w:r w:rsidR="003C347E">
        <w:t xml:space="preserve"> </w:t>
      </w:r>
      <w:r w:rsidRPr="00434A2F">
        <w:t>except upon and in accordance with the express written instructions or agreement in writing of SQA</w:t>
      </w:r>
      <w:bookmarkEnd w:id="45"/>
      <w:bookmarkEnd w:id="47"/>
      <w:r w:rsidR="00820F18">
        <w:t>, which instructions or agreement given or may be made by SQA subject to such conditions and restrictions as SQA may in its discretion determine, including to comply with Data Protection Law, and with which the Supplier shall comply.</w:t>
      </w:r>
    </w:p>
    <w:bookmarkEnd w:id="36"/>
    <w:bookmarkEnd w:id="37"/>
    <w:bookmarkEnd w:id="46"/>
    <w:p w14:paraId="34041AE2" w14:textId="77777777" w:rsidR="007F444C" w:rsidRPr="00434A2F" w:rsidRDefault="008F257F" w:rsidP="00434A2F">
      <w:pPr>
        <w:pStyle w:val="Level2Number"/>
        <w:spacing w:line="240" w:lineRule="auto"/>
        <w:rPr>
          <w:rFonts w:cstheme="minorHAnsi"/>
          <w:szCs w:val="19"/>
        </w:rPr>
      </w:pPr>
      <w:r w:rsidRPr="00434A2F">
        <w:rPr>
          <w:rFonts w:cstheme="minorHAnsi"/>
          <w:szCs w:val="19"/>
        </w:rPr>
        <w:t>T</w:t>
      </w:r>
      <w:r w:rsidR="007F444C" w:rsidRPr="00434A2F">
        <w:rPr>
          <w:rFonts w:cstheme="minorHAnsi"/>
          <w:szCs w:val="19"/>
        </w:rPr>
        <w:t xml:space="preserve">he Supplier will promptly (and, in any event, no later than </w:t>
      </w:r>
      <w:r w:rsidR="007F444C" w:rsidRPr="008F04EC">
        <w:rPr>
          <w:rFonts w:cstheme="minorHAnsi"/>
          <w:szCs w:val="19"/>
        </w:rPr>
        <w:t>twelve (12)</w:t>
      </w:r>
      <w:r w:rsidR="007F444C" w:rsidRPr="00434A2F">
        <w:rPr>
          <w:rFonts w:cstheme="minorHAnsi"/>
          <w:szCs w:val="19"/>
        </w:rPr>
        <w:t xml:space="preserve"> hours after becoming aware of a Security Incident) inform SQA in writing of that Security Incident.  Such notification shall contain (at a minimum) such information as is required for SQA to discharge its responsibilities under Data Protection Law in relation to such Security Incident.</w:t>
      </w:r>
    </w:p>
    <w:p w14:paraId="1C882F7D" w14:textId="77777777" w:rsidR="007F444C" w:rsidRPr="00434A2F" w:rsidRDefault="008F257F" w:rsidP="00434A2F">
      <w:pPr>
        <w:pStyle w:val="Level2Number"/>
        <w:spacing w:line="240" w:lineRule="auto"/>
        <w:rPr>
          <w:rFonts w:cstheme="minorHAnsi"/>
          <w:szCs w:val="19"/>
        </w:rPr>
      </w:pPr>
      <w:r w:rsidRPr="00434A2F">
        <w:rPr>
          <w:rFonts w:cstheme="minorHAnsi"/>
          <w:szCs w:val="19"/>
        </w:rPr>
        <w:t>T</w:t>
      </w:r>
      <w:r w:rsidR="007F444C" w:rsidRPr="00434A2F">
        <w:rPr>
          <w:rFonts w:cstheme="minorHAnsi"/>
          <w:szCs w:val="19"/>
        </w:rPr>
        <w:t xml:space="preserve">he Supplier will thereafter promptly, at </w:t>
      </w:r>
      <w:r w:rsidRPr="00434A2F">
        <w:rPr>
          <w:rFonts w:cstheme="minorHAnsi"/>
          <w:szCs w:val="19"/>
        </w:rPr>
        <w:t>its own</w:t>
      </w:r>
      <w:r w:rsidR="007F444C" w:rsidRPr="00434A2F">
        <w:rPr>
          <w:rFonts w:cstheme="minorHAnsi"/>
          <w:szCs w:val="19"/>
        </w:rPr>
        <w:t xml:space="preserve"> expense (</w:t>
      </w:r>
      <w:proofErr w:type="spellStart"/>
      <w:r w:rsidR="007F444C" w:rsidRPr="00434A2F">
        <w:rPr>
          <w:rFonts w:cstheme="minorHAnsi"/>
          <w:szCs w:val="19"/>
        </w:rPr>
        <w:t>i</w:t>
      </w:r>
      <w:proofErr w:type="spellEnd"/>
      <w:r w:rsidR="007F444C" w:rsidRPr="00434A2F">
        <w:rPr>
          <w:rFonts w:cstheme="minorHAnsi"/>
          <w:szCs w:val="19"/>
        </w:rPr>
        <w:t>) provide SQA with all such information as SQA requests in connection with the Security Incident; (ii) take any such additional steps as SQA requires it to take to mitigate the detrimental effects of the Security Incident on any of the Data Subjects and/or on SQA; and (iii) otherwise co-operate with SQA in investigating and dealing with the Security Incident and its consequences.</w:t>
      </w:r>
    </w:p>
    <w:p w14:paraId="2F928AA7" w14:textId="77777777" w:rsidR="0050596C" w:rsidRPr="00434A2F" w:rsidRDefault="0050596C" w:rsidP="00434A2F">
      <w:pPr>
        <w:pStyle w:val="Level1Heading"/>
        <w:spacing w:line="240" w:lineRule="auto"/>
        <w:rPr>
          <w:rFonts w:cstheme="minorHAnsi"/>
          <w:szCs w:val="19"/>
        </w:rPr>
      </w:pPr>
      <w:r w:rsidRPr="00434A2F">
        <w:rPr>
          <w:rFonts w:cstheme="minorHAnsi"/>
          <w:szCs w:val="19"/>
        </w:rPr>
        <w:t>Assignation</w:t>
      </w:r>
      <w:r w:rsidR="0049392B" w:rsidRPr="00434A2F">
        <w:rPr>
          <w:rFonts w:cstheme="minorHAnsi"/>
          <w:szCs w:val="19"/>
        </w:rPr>
        <w:t xml:space="preserve"> and </w:t>
      </w:r>
      <w:r w:rsidR="000E48A8">
        <w:rPr>
          <w:rFonts w:cstheme="minorHAnsi"/>
          <w:szCs w:val="19"/>
        </w:rPr>
        <w:t>S</w:t>
      </w:r>
      <w:r w:rsidR="0049392B" w:rsidRPr="00434A2F">
        <w:rPr>
          <w:rFonts w:cstheme="minorHAnsi"/>
          <w:szCs w:val="19"/>
        </w:rPr>
        <w:t>ub-</w:t>
      </w:r>
      <w:r w:rsidR="009C67C3" w:rsidRPr="00434A2F">
        <w:rPr>
          <w:rFonts w:cstheme="minorHAnsi"/>
          <w:szCs w:val="19"/>
        </w:rPr>
        <w:t>contracting</w:t>
      </w:r>
    </w:p>
    <w:p w14:paraId="23DE0402" w14:textId="77777777" w:rsidR="0050596C" w:rsidRPr="00FD265A" w:rsidRDefault="0050596C" w:rsidP="00434A2F">
      <w:pPr>
        <w:pStyle w:val="Level2Number"/>
        <w:spacing w:line="240" w:lineRule="auto"/>
        <w:rPr>
          <w:rFonts w:cstheme="minorHAnsi"/>
          <w:szCs w:val="19"/>
        </w:rPr>
      </w:pPr>
      <w:r w:rsidRPr="00FD265A">
        <w:rPr>
          <w:rFonts w:cstheme="minorHAnsi"/>
          <w:szCs w:val="19"/>
        </w:rPr>
        <w:t>The Supplier shall not assign or sub-contract the Contract or any part thereof</w:t>
      </w:r>
      <w:r w:rsidR="005E01E4" w:rsidRPr="00FD265A">
        <w:rPr>
          <w:rFonts w:cstheme="minorHAnsi"/>
          <w:szCs w:val="19"/>
        </w:rPr>
        <w:t>, including the processing of any Data,</w:t>
      </w:r>
      <w:r w:rsidRPr="00FD265A">
        <w:rPr>
          <w:rFonts w:cstheme="minorHAnsi"/>
          <w:szCs w:val="19"/>
        </w:rPr>
        <w:t xml:space="preserve"> to any third party without prior written consent from SQA and sub-contracting by the Supplier shall </w:t>
      </w:r>
      <w:r w:rsidR="0049392B" w:rsidRPr="00FD265A">
        <w:rPr>
          <w:rFonts w:cstheme="minorHAnsi"/>
          <w:szCs w:val="19"/>
        </w:rPr>
        <w:t xml:space="preserve">not </w:t>
      </w:r>
      <w:r w:rsidRPr="00FD265A">
        <w:rPr>
          <w:rFonts w:cstheme="minorHAnsi"/>
          <w:szCs w:val="19"/>
        </w:rPr>
        <w:t xml:space="preserve">in any way relieve the Supplier of its responsibilities under the Contract.  </w:t>
      </w:r>
    </w:p>
    <w:p w14:paraId="174C8451" w14:textId="576C28D9" w:rsidR="0049392B" w:rsidRPr="00434A2F" w:rsidRDefault="0049392B" w:rsidP="00434A2F">
      <w:pPr>
        <w:pStyle w:val="Level2Number"/>
        <w:spacing w:line="240" w:lineRule="auto"/>
        <w:rPr>
          <w:rFonts w:cstheme="minorHAnsi"/>
          <w:szCs w:val="19"/>
        </w:rPr>
      </w:pPr>
      <w:r w:rsidRPr="00434A2F">
        <w:rPr>
          <w:rFonts w:cstheme="minorHAnsi"/>
          <w:szCs w:val="19"/>
        </w:rPr>
        <w:t xml:space="preserve">All sub-contracts entered into in relation to </w:t>
      </w:r>
      <w:r w:rsidR="00DE151D">
        <w:rPr>
          <w:rFonts w:cstheme="minorHAnsi"/>
          <w:szCs w:val="19"/>
        </w:rPr>
        <w:t>the Contract</w:t>
      </w:r>
      <w:r w:rsidRPr="00434A2F">
        <w:rPr>
          <w:rFonts w:cstheme="minorHAnsi"/>
          <w:szCs w:val="19"/>
        </w:rPr>
        <w:t xml:space="preserve"> shall require the Supplier to pay its sub-contractor within 30 days of the receipt of a valid invoice.  </w:t>
      </w:r>
    </w:p>
    <w:p w14:paraId="6D7CC4C1" w14:textId="77777777" w:rsidR="0050596C" w:rsidRPr="00434A2F" w:rsidRDefault="0050596C" w:rsidP="00434A2F">
      <w:pPr>
        <w:pStyle w:val="Level2Number"/>
        <w:spacing w:line="240" w:lineRule="auto"/>
        <w:rPr>
          <w:rFonts w:cstheme="minorHAnsi"/>
          <w:szCs w:val="19"/>
        </w:rPr>
      </w:pPr>
      <w:r w:rsidRPr="00434A2F">
        <w:rPr>
          <w:rFonts w:cstheme="minorHAnsi"/>
          <w:szCs w:val="19"/>
        </w:rPr>
        <w:t xml:space="preserve">SQA shall be entitled to assign or otherwise transfer its rights and obligations under the Contract to any other public authority </w:t>
      </w:r>
      <w:r w:rsidR="0049392B" w:rsidRPr="00434A2F">
        <w:rPr>
          <w:rFonts w:cstheme="minorHAnsi"/>
          <w:szCs w:val="19"/>
        </w:rPr>
        <w:t xml:space="preserve">in Scotland without the consent of the Supplier, and to any other person with the consent of the </w:t>
      </w:r>
      <w:r w:rsidRPr="00434A2F">
        <w:rPr>
          <w:rFonts w:cstheme="minorHAnsi"/>
          <w:szCs w:val="19"/>
        </w:rPr>
        <w:t>Supplier</w:t>
      </w:r>
      <w:r w:rsidR="0049392B" w:rsidRPr="00434A2F">
        <w:rPr>
          <w:rFonts w:cstheme="minorHAnsi"/>
          <w:szCs w:val="19"/>
        </w:rPr>
        <w:t xml:space="preserve"> which shall not be unreasonably withheld or delayed</w:t>
      </w:r>
      <w:r w:rsidRPr="00434A2F">
        <w:rPr>
          <w:rFonts w:cstheme="minorHAnsi"/>
          <w:szCs w:val="19"/>
        </w:rPr>
        <w:t>.</w:t>
      </w:r>
    </w:p>
    <w:p w14:paraId="1FE4C5EE" w14:textId="32EF2792" w:rsidR="00CC2B7A" w:rsidRPr="00CC2B7A" w:rsidRDefault="00CC2B7A" w:rsidP="00CC2B7A">
      <w:pPr>
        <w:pStyle w:val="Level1Heading"/>
        <w:spacing w:line="240" w:lineRule="auto"/>
        <w:rPr>
          <w:rFonts w:cstheme="minorHAnsi"/>
          <w:szCs w:val="19"/>
        </w:rPr>
      </w:pPr>
      <w:bookmarkStart w:id="48" w:name="_Ref67601970"/>
      <w:bookmarkStart w:id="49" w:name="a941459"/>
      <w:r w:rsidRPr="00CC2B7A">
        <w:rPr>
          <w:rFonts w:cstheme="minorHAnsi"/>
          <w:szCs w:val="19"/>
        </w:rPr>
        <w:t>Anti-Bribery and Anti-Corruption</w:t>
      </w:r>
      <w:bookmarkEnd w:id="48"/>
    </w:p>
    <w:p w14:paraId="3D73AA26" w14:textId="492808C2" w:rsidR="00CC2B7A" w:rsidRPr="002C73FB" w:rsidRDefault="00CC2B7A" w:rsidP="00437446">
      <w:pPr>
        <w:pStyle w:val="Level2Number"/>
        <w:spacing w:line="240" w:lineRule="auto"/>
      </w:pPr>
      <w:r w:rsidRPr="002C73FB">
        <w:t>The Supplier shall:</w:t>
      </w:r>
      <w:bookmarkEnd w:id="49"/>
    </w:p>
    <w:p w14:paraId="1953560A" w14:textId="2A9987D9" w:rsidR="00CC2B7A" w:rsidRPr="002C73FB" w:rsidRDefault="00CC2B7A" w:rsidP="00437446">
      <w:pPr>
        <w:pStyle w:val="Level3Number"/>
        <w:spacing w:line="240" w:lineRule="auto"/>
      </w:pPr>
      <w:bookmarkStart w:id="50" w:name="a568881"/>
      <w:r w:rsidRPr="002C73FB">
        <w:t>comply with all applicable Laws</w:t>
      </w:r>
      <w:r w:rsidR="00970123">
        <w:t xml:space="preserve"> </w:t>
      </w:r>
      <w:r w:rsidRPr="002C73FB">
        <w:t>and industry best practice relating to anti-bribery and anti-corruption including but not limited to the Bribery Act 2010 ("</w:t>
      </w:r>
      <w:r w:rsidRPr="002C73FB">
        <w:rPr>
          <w:b/>
        </w:rPr>
        <w:t>Relevant Anti-Bribery Requirements"</w:t>
      </w:r>
      <w:r w:rsidRPr="002C73FB">
        <w:t>);</w:t>
      </w:r>
      <w:bookmarkEnd w:id="50"/>
    </w:p>
    <w:p w14:paraId="2D187621" w14:textId="77777777" w:rsidR="00CC2B7A" w:rsidRPr="002C73FB" w:rsidRDefault="00CC2B7A" w:rsidP="00437446">
      <w:pPr>
        <w:pStyle w:val="Level3Number"/>
        <w:spacing w:line="240" w:lineRule="auto"/>
      </w:pPr>
      <w:bookmarkStart w:id="51" w:name="_Ref26176035"/>
      <w:r w:rsidRPr="002C73FB">
        <w:t xml:space="preserve">not engage in any activity, practice or conduct (or make, promise or offer (or accept, request, receive or agree to receive) any gift, payment, reward, rebate, contribution, commission or any improper influence, incentive, inducement or advantage of any kind (financial or otherwise)) which would constitute an offence under or contravene any Relevant Anti-Bribery </w:t>
      </w:r>
      <w:proofErr w:type="gramStart"/>
      <w:r w:rsidRPr="002C73FB">
        <w:t>Requirements;</w:t>
      </w:r>
      <w:bookmarkEnd w:id="51"/>
      <w:proofErr w:type="gramEnd"/>
    </w:p>
    <w:p w14:paraId="1E78A82E" w14:textId="3A8C294A" w:rsidR="00CC2B7A" w:rsidRPr="002C73FB" w:rsidRDefault="00CC2B7A" w:rsidP="00437446">
      <w:pPr>
        <w:pStyle w:val="Level3Number"/>
        <w:spacing w:line="240" w:lineRule="auto"/>
      </w:pPr>
      <w:bookmarkStart w:id="52" w:name="a644075"/>
      <w:r w:rsidRPr="002C73FB">
        <w:t xml:space="preserve">comply with </w:t>
      </w:r>
      <w:r>
        <w:t>SQA</w:t>
      </w:r>
      <w:r w:rsidRPr="002C73FB">
        <w:t>'s ethics, anti-bribery and anti-corruption policies in place and as may be updated from time to time and notified to the Supplier ("</w:t>
      </w:r>
      <w:r w:rsidRPr="002C73FB">
        <w:rPr>
          <w:b/>
        </w:rPr>
        <w:t>Relevant Anti-Bribery Policies"</w:t>
      </w:r>
      <w:r w:rsidRPr="002C73FB">
        <w:t>);</w:t>
      </w:r>
      <w:r w:rsidRPr="002C73FB">
        <w:fldChar w:fldCharType="begin"/>
      </w:r>
      <w:r w:rsidRPr="002C73FB">
        <w:fldChar w:fldCharType="end"/>
      </w:r>
      <w:bookmarkEnd w:id="52"/>
    </w:p>
    <w:p w14:paraId="15D8BE89" w14:textId="0AFBB0C6" w:rsidR="00CC2B7A" w:rsidRPr="002C73FB" w:rsidRDefault="00CC2B7A" w:rsidP="00437446">
      <w:pPr>
        <w:pStyle w:val="Level3Number"/>
        <w:spacing w:line="240" w:lineRule="auto"/>
      </w:pPr>
      <w:bookmarkStart w:id="53" w:name="a272952"/>
      <w:r w:rsidRPr="002C73FB">
        <w:t xml:space="preserve">have and shall maintain in place throughout the term of </w:t>
      </w:r>
      <w:r w:rsidR="00DE151D">
        <w:t>the Contract</w:t>
      </w:r>
      <w:r w:rsidRPr="002C73FB">
        <w:t xml:space="preserve"> its own policies and procedures, including adequate procedures as defined under the Bribery Act 2010, to ensure compliance with the Relevant Anti-Bribery Requirements, the Relevant Anti-Bribery Policies and </w:t>
      </w:r>
      <w:r w:rsidR="004F05F9">
        <w:t>C</w:t>
      </w:r>
      <w:r w:rsidRPr="002C73FB">
        <w:t>lause</w:t>
      </w:r>
      <w:r>
        <w:t xml:space="preserve"> </w:t>
      </w:r>
      <w:r>
        <w:fldChar w:fldCharType="begin"/>
      </w:r>
      <w:r>
        <w:instrText xml:space="preserve"> REF _Ref26176035 \r \h </w:instrText>
      </w:r>
      <w:r w:rsidR="00970123">
        <w:instrText xml:space="preserve"> \* MERGEFORMAT </w:instrText>
      </w:r>
      <w:r>
        <w:fldChar w:fldCharType="separate"/>
      </w:r>
      <w:r>
        <w:t>22.1.2</w:t>
      </w:r>
      <w:r>
        <w:fldChar w:fldCharType="end"/>
      </w:r>
      <w:r w:rsidRPr="002C73FB">
        <w:t xml:space="preserve">, and will enforce them where appropriate and shall provide </w:t>
      </w:r>
      <w:r>
        <w:t>SQA</w:t>
      </w:r>
      <w:r w:rsidRPr="002C73FB">
        <w:t xml:space="preserve"> with a copy of such policies and procedures upon request;</w:t>
      </w:r>
      <w:r w:rsidRPr="002C73FB">
        <w:fldChar w:fldCharType="begin"/>
      </w:r>
      <w:r w:rsidRPr="002C73FB">
        <w:fldChar w:fldCharType="end"/>
      </w:r>
      <w:bookmarkEnd w:id="53"/>
    </w:p>
    <w:p w14:paraId="37124EBC" w14:textId="543F033C" w:rsidR="00CC2B7A" w:rsidRPr="002C73FB" w:rsidRDefault="00CC2B7A" w:rsidP="00437446">
      <w:pPr>
        <w:pStyle w:val="Level3Number"/>
        <w:spacing w:line="240" w:lineRule="auto"/>
      </w:pPr>
      <w:bookmarkStart w:id="54" w:name="a323301"/>
      <w:r w:rsidRPr="002C73FB">
        <w:t xml:space="preserve">promptly report to </w:t>
      </w:r>
      <w:r>
        <w:t>SQA</w:t>
      </w:r>
      <w:r w:rsidRPr="002C73FB">
        <w:t xml:space="preserve"> any request or demand for any undue financial or other advantage of any kind received by the Supplier in connection with the performance of</w:t>
      </w:r>
      <w:r w:rsidR="00DE151D">
        <w:t xml:space="preserve"> the Contract</w:t>
      </w:r>
      <w:r w:rsidRPr="002C73FB">
        <w:t>;</w:t>
      </w:r>
      <w:bookmarkEnd w:id="54"/>
    </w:p>
    <w:p w14:paraId="54634847" w14:textId="767420E7" w:rsidR="00CC2B7A" w:rsidRPr="002C73FB" w:rsidRDefault="00CC2B7A" w:rsidP="00437446">
      <w:pPr>
        <w:pStyle w:val="Level3Number"/>
        <w:spacing w:line="240" w:lineRule="auto"/>
      </w:pPr>
      <w:bookmarkStart w:id="55" w:name="a249481"/>
      <w:r w:rsidRPr="002C73FB">
        <w:t xml:space="preserve">immediately notify </w:t>
      </w:r>
      <w:r>
        <w:t>SQA</w:t>
      </w:r>
      <w:r w:rsidRPr="002C73FB">
        <w:t xml:space="preserve"> (in writing) if a foreign public official (as defined under the Bribery Act 2010) becomes an officer or employee of the Supplier or acquires a direct or indirect interest in the Supplier and the Supplier warrants that it has no foreign public officials as direct or indirect owners, officers or employees at the date of </w:t>
      </w:r>
      <w:r w:rsidR="00DE151D">
        <w:t>the Contract</w:t>
      </w:r>
      <w:r w:rsidRPr="002C73FB">
        <w:t>); and</w:t>
      </w:r>
      <w:bookmarkEnd w:id="55"/>
    </w:p>
    <w:p w14:paraId="7FD8BEA8" w14:textId="048CDA26" w:rsidR="00CC2B7A" w:rsidRPr="002C73FB" w:rsidRDefault="00CC2B7A" w:rsidP="00437446">
      <w:pPr>
        <w:pStyle w:val="Level3Number"/>
        <w:spacing w:line="240" w:lineRule="auto"/>
      </w:pPr>
      <w:bookmarkStart w:id="56" w:name="a94912"/>
      <w:bookmarkStart w:id="57" w:name="_Hlk26190406"/>
      <w:r w:rsidRPr="002C73FB">
        <w:t xml:space="preserve">on request by </w:t>
      </w:r>
      <w:r>
        <w:t>SQA</w:t>
      </w:r>
      <w:r w:rsidRPr="002C73FB">
        <w:t xml:space="preserve">, certify to </w:t>
      </w:r>
      <w:r>
        <w:t>SQA</w:t>
      </w:r>
      <w:r w:rsidRPr="002C73FB">
        <w:t xml:space="preserve"> in writing signed by an officer of the Supplier compliance with this </w:t>
      </w:r>
      <w:r w:rsidR="004F05F9">
        <w:t>C</w:t>
      </w:r>
      <w:r w:rsidRPr="002C73FB">
        <w:t xml:space="preserve">lause </w:t>
      </w:r>
      <w:r>
        <w:fldChar w:fldCharType="begin"/>
      </w:r>
      <w:r>
        <w:instrText xml:space="preserve"> REF _Ref67601970 \r \h </w:instrText>
      </w:r>
      <w:r w:rsidR="00970123">
        <w:instrText xml:space="preserve"> \* MERGEFORMAT </w:instrText>
      </w:r>
      <w:r>
        <w:fldChar w:fldCharType="separate"/>
      </w:r>
      <w:r>
        <w:t>22</w:t>
      </w:r>
      <w:r>
        <w:fldChar w:fldCharType="end"/>
      </w:r>
      <w:r w:rsidRPr="002C73FB">
        <w:t xml:space="preserve"> by the Supplier and all persons associated with it under </w:t>
      </w:r>
      <w:r w:rsidR="004F05F9">
        <w:t>C</w:t>
      </w:r>
      <w:r w:rsidRPr="002C73FB">
        <w:t>lause</w:t>
      </w:r>
      <w:r>
        <w:t xml:space="preserve"> </w:t>
      </w:r>
      <w:r>
        <w:fldChar w:fldCharType="begin"/>
      </w:r>
      <w:r>
        <w:instrText xml:space="preserve"> REF a884257 \r \h </w:instrText>
      </w:r>
      <w:r w:rsidR="00970123">
        <w:instrText xml:space="preserve"> \* MERGEFORMAT </w:instrText>
      </w:r>
      <w:r>
        <w:fldChar w:fldCharType="separate"/>
      </w:r>
      <w:r>
        <w:t>22.2</w:t>
      </w:r>
      <w:r>
        <w:fldChar w:fldCharType="end"/>
      </w:r>
      <w:r w:rsidRPr="002C73FB">
        <w:t xml:space="preserve">. </w:t>
      </w:r>
      <w:r w:rsidRPr="002C73FB">
        <w:lastRenderedPageBreak/>
        <w:t>The Supplier shall provide such supporting evidence of compliance as</w:t>
      </w:r>
      <w:r w:rsidRPr="00D66994">
        <w:t xml:space="preserve"> </w:t>
      </w:r>
      <w:r w:rsidR="00970123" w:rsidRPr="00D66994">
        <w:t>SQA</w:t>
      </w:r>
      <w:r w:rsidRPr="00D66994">
        <w:t xml:space="preserve"> </w:t>
      </w:r>
      <w:r w:rsidRPr="002C73FB">
        <w:t>may reasonably request.</w:t>
      </w:r>
      <w:bookmarkEnd w:id="56"/>
      <w:r w:rsidR="00970123">
        <w:t xml:space="preserve">  </w:t>
      </w:r>
    </w:p>
    <w:p w14:paraId="39171E54" w14:textId="2DEC1A00" w:rsidR="00CC2B7A" w:rsidRPr="002C73FB" w:rsidRDefault="00CC2B7A" w:rsidP="00437446">
      <w:pPr>
        <w:pStyle w:val="Level2Number"/>
        <w:spacing w:line="240" w:lineRule="auto"/>
      </w:pPr>
      <w:bookmarkStart w:id="58" w:name="a884257"/>
      <w:bookmarkEnd w:id="57"/>
      <w:r w:rsidRPr="002C73FB">
        <w:t xml:space="preserve">The Supplier shall ensure that any </w:t>
      </w:r>
      <w:r w:rsidR="00F46BC6">
        <w:t>staff or sub-contractors</w:t>
      </w:r>
      <w:r w:rsidRPr="002C73FB">
        <w:t xml:space="preserve"> who are performing services in connection with </w:t>
      </w:r>
      <w:r w:rsidR="00DE151D">
        <w:t>the Contract</w:t>
      </w:r>
      <w:r w:rsidRPr="002C73FB">
        <w:t xml:space="preserve"> do so in compliance with the terms of this </w:t>
      </w:r>
      <w:r w:rsidR="004F05F9">
        <w:t>C</w:t>
      </w:r>
      <w:r w:rsidRPr="002C73FB">
        <w:t xml:space="preserve">lause </w:t>
      </w:r>
      <w:r>
        <w:fldChar w:fldCharType="begin"/>
      </w:r>
      <w:r>
        <w:instrText xml:space="preserve"> REF _Ref67601970 \r \h </w:instrText>
      </w:r>
      <w:r w:rsidR="00970123">
        <w:instrText xml:space="preserve"> \* MERGEFORMAT </w:instrText>
      </w:r>
      <w:r>
        <w:fldChar w:fldCharType="separate"/>
      </w:r>
      <w:r>
        <w:t>22</w:t>
      </w:r>
      <w:r>
        <w:fldChar w:fldCharType="end"/>
      </w:r>
      <w:r w:rsidRPr="002C73FB">
        <w:t xml:space="preserve"> (the "</w:t>
      </w:r>
      <w:r w:rsidRPr="002C73FB">
        <w:rPr>
          <w:b/>
        </w:rPr>
        <w:t>Relevant Anti-Bribery Terms</w:t>
      </w:r>
      <w:r w:rsidRPr="002C73FB">
        <w:t xml:space="preserve">").  The Supplier shall be responsible for the observance and performance by any and all such persons of the Relevant Anti-Bribery </w:t>
      </w:r>
      <w:proofErr w:type="gramStart"/>
      <w:r w:rsidRPr="002C73FB">
        <w:t>Terms, and</w:t>
      </w:r>
      <w:proofErr w:type="gramEnd"/>
      <w:r w:rsidRPr="002C73FB">
        <w:t xml:space="preserve"> shall be directly liable to </w:t>
      </w:r>
      <w:r>
        <w:t>SQA</w:t>
      </w:r>
      <w:r w:rsidRPr="002C73FB">
        <w:t xml:space="preserve"> for any breach by such persons of any of the Relevant Anti-Bribery Terms.</w:t>
      </w:r>
      <w:bookmarkEnd w:id="58"/>
    </w:p>
    <w:p w14:paraId="46F35A8D" w14:textId="1F1355F9" w:rsidR="00CC2B7A" w:rsidRPr="002C73FB" w:rsidRDefault="00CC2B7A" w:rsidP="00437446">
      <w:pPr>
        <w:pStyle w:val="Level2Number"/>
        <w:spacing w:line="240" w:lineRule="auto"/>
      </w:pPr>
      <w:bookmarkStart w:id="59" w:name="a295209"/>
      <w:bookmarkStart w:id="60" w:name="_Ref67604056"/>
      <w:r w:rsidRPr="002C73FB">
        <w:t xml:space="preserve">Breach of this </w:t>
      </w:r>
      <w:r w:rsidR="004F05F9">
        <w:t>C</w:t>
      </w:r>
      <w:r w:rsidRPr="002C73FB">
        <w:t xml:space="preserve">lause </w:t>
      </w:r>
      <w:r>
        <w:fldChar w:fldCharType="begin"/>
      </w:r>
      <w:r>
        <w:instrText xml:space="preserve"> REF _Ref67601970 \r \h </w:instrText>
      </w:r>
      <w:r w:rsidR="00970123">
        <w:instrText xml:space="preserve"> \* MERGEFORMAT </w:instrText>
      </w:r>
      <w:r>
        <w:fldChar w:fldCharType="separate"/>
      </w:r>
      <w:r>
        <w:t>22</w:t>
      </w:r>
      <w:r>
        <w:fldChar w:fldCharType="end"/>
      </w:r>
      <w:r w:rsidRPr="002C73FB">
        <w:t xml:space="preserve"> shall be deemed an irremediable material breach of </w:t>
      </w:r>
      <w:bookmarkEnd w:id="59"/>
      <w:r w:rsidR="00DE151D">
        <w:t>the Contract</w:t>
      </w:r>
      <w:r w:rsidR="00F01ED8" w:rsidRPr="00F01ED8">
        <w:t xml:space="preserve"> which shall entitle SQA to terminate the Contract.</w:t>
      </w:r>
      <w:bookmarkEnd w:id="60"/>
    </w:p>
    <w:p w14:paraId="13AA55DF" w14:textId="77777777" w:rsidR="00F46BC6" w:rsidRPr="002C73FB" w:rsidRDefault="00F46BC6" w:rsidP="00437446">
      <w:pPr>
        <w:pStyle w:val="Level1Heading"/>
        <w:spacing w:line="240" w:lineRule="auto"/>
      </w:pPr>
      <w:bookmarkStart w:id="61" w:name="_Ref26178792"/>
      <w:bookmarkStart w:id="62" w:name="_Hlk512610163"/>
      <w:r w:rsidRPr="002C73FB">
        <w:t>Anti-Slavery and Human Trafficking</w:t>
      </w:r>
      <w:bookmarkEnd w:id="61"/>
    </w:p>
    <w:p w14:paraId="08ACF886" w14:textId="6D0E490B" w:rsidR="00F46BC6" w:rsidRPr="002C73FB" w:rsidRDefault="00F46BC6" w:rsidP="00437446">
      <w:pPr>
        <w:pStyle w:val="Level2Number"/>
        <w:spacing w:line="240" w:lineRule="auto"/>
      </w:pPr>
      <w:bookmarkStart w:id="63" w:name="_Ref472688271"/>
      <w:r w:rsidRPr="002C73FB">
        <w:t xml:space="preserve">In performing its obligations under the </w:t>
      </w:r>
      <w:r>
        <w:t>Contract,</w:t>
      </w:r>
      <w:r w:rsidRPr="002C73FB">
        <w:t xml:space="preserve"> the Supplier shall:</w:t>
      </w:r>
    </w:p>
    <w:p w14:paraId="6EC6DC1B" w14:textId="372B46EE" w:rsidR="00F46BC6" w:rsidRPr="002C73FB" w:rsidRDefault="00F46BC6" w:rsidP="00437446">
      <w:pPr>
        <w:pStyle w:val="Level3Number"/>
        <w:spacing w:line="240" w:lineRule="auto"/>
      </w:pPr>
      <w:bookmarkStart w:id="64" w:name="_Ref_a311954"/>
      <w:bookmarkEnd w:id="64"/>
      <w:r w:rsidRPr="002C73FB">
        <w:t xml:space="preserve">comply with all applicable anti-slavery and human trafficking </w:t>
      </w:r>
      <w:r w:rsidR="00970123">
        <w:t>L</w:t>
      </w:r>
      <w:r w:rsidRPr="002C73FB">
        <w:t>aws and industry best practice from time to time in force, including but not limited to the Modern Slavery Act 2015 and all similar national laws intended to prevent slavery, servitude, forced or compulsory labour, or human trafficking occurring in the business or the supply chain ("</w:t>
      </w:r>
      <w:r w:rsidRPr="002C73FB">
        <w:rPr>
          <w:b/>
        </w:rPr>
        <w:t>Relevant Anti-Slavery Requirements</w:t>
      </w:r>
      <w:r w:rsidRPr="002C73FB">
        <w:t>");</w:t>
      </w:r>
    </w:p>
    <w:p w14:paraId="5DF6F72F" w14:textId="77777777" w:rsidR="00F46BC6" w:rsidRPr="002C73FB" w:rsidRDefault="00F46BC6" w:rsidP="00437446">
      <w:pPr>
        <w:pStyle w:val="Level3Number"/>
        <w:spacing w:line="240" w:lineRule="auto"/>
      </w:pPr>
      <w:bookmarkStart w:id="65" w:name="_Ref_a370902"/>
      <w:bookmarkStart w:id="66" w:name="_Ref26188818"/>
      <w:bookmarkEnd w:id="65"/>
      <w:r w:rsidRPr="002C73FB">
        <w:t xml:space="preserve">not engage in any activity, practice or conduct that would constitute an offence under or contravene any Relevant Anti-Slavery </w:t>
      </w:r>
      <w:proofErr w:type="gramStart"/>
      <w:r w:rsidRPr="002C73FB">
        <w:t>Requirements;</w:t>
      </w:r>
      <w:bookmarkEnd w:id="66"/>
      <w:proofErr w:type="gramEnd"/>
    </w:p>
    <w:p w14:paraId="6675BE2F" w14:textId="224021E0" w:rsidR="00F46BC6" w:rsidRPr="002C73FB" w:rsidRDefault="00F46BC6" w:rsidP="00437446">
      <w:pPr>
        <w:pStyle w:val="Level3Number"/>
        <w:spacing w:line="240" w:lineRule="auto"/>
      </w:pPr>
      <w:r w:rsidRPr="002C73FB">
        <w:t xml:space="preserve">comply with </w:t>
      </w:r>
      <w:r>
        <w:t>SQA</w:t>
      </w:r>
      <w:r w:rsidRPr="002C73FB">
        <w:t>'s anti-slavery and human trafficking policies in place and as may be updated from time to time and notified to the Supplier (</w:t>
      </w:r>
      <w:r w:rsidRPr="002C73FB">
        <w:rPr>
          <w:b/>
        </w:rPr>
        <w:t>"Relevant Anti-Slavery Policies"</w:t>
      </w:r>
      <w:r w:rsidRPr="002C73FB">
        <w:t>);</w:t>
      </w:r>
    </w:p>
    <w:p w14:paraId="4E0DF16E" w14:textId="7577C84C" w:rsidR="00F46BC6" w:rsidRPr="002C73FB" w:rsidRDefault="00F46BC6" w:rsidP="00437446">
      <w:pPr>
        <w:pStyle w:val="Level3Number"/>
        <w:spacing w:line="240" w:lineRule="auto"/>
      </w:pPr>
      <w:r w:rsidRPr="002C73FB">
        <w:t xml:space="preserve">have and shall maintain in place throughout the term of </w:t>
      </w:r>
      <w:r w:rsidR="00DE151D">
        <w:t>the Contract</w:t>
      </w:r>
      <w:r w:rsidRPr="002C73FB">
        <w:t xml:space="preserve"> its own policies and procedures to ensure compliance with the Relevant Anti-Slavery Requirements, the Relevant Anti-Slavery Policies and </w:t>
      </w:r>
      <w:r w:rsidR="004F05F9">
        <w:t>C</w:t>
      </w:r>
      <w:r w:rsidRPr="002C73FB">
        <w:t>lause</w:t>
      </w:r>
      <w:r>
        <w:t xml:space="preserve"> </w:t>
      </w:r>
      <w:r>
        <w:fldChar w:fldCharType="begin"/>
      </w:r>
      <w:r>
        <w:instrText xml:space="preserve"> REF _Ref26188818 \r \h </w:instrText>
      </w:r>
      <w:r w:rsidR="00970123">
        <w:instrText xml:space="preserve"> \* MERGEFORMAT </w:instrText>
      </w:r>
      <w:r>
        <w:fldChar w:fldCharType="separate"/>
      </w:r>
      <w:r>
        <w:t>23.1.2</w:t>
      </w:r>
      <w:r>
        <w:fldChar w:fldCharType="end"/>
      </w:r>
      <w:r w:rsidRPr="002C73FB">
        <w:t xml:space="preserve">, and will enforce them where appropriate and shall provide </w:t>
      </w:r>
      <w:r>
        <w:t>SQA</w:t>
      </w:r>
      <w:r w:rsidRPr="002C73FB">
        <w:t xml:space="preserve"> with a copy of such policies and procedures upon request;</w:t>
      </w:r>
    </w:p>
    <w:p w14:paraId="07F3F96F" w14:textId="7A6B4FF4" w:rsidR="00F46BC6" w:rsidRPr="002C73FB" w:rsidRDefault="00F46BC6" w:rsidP="00437446">
      <w:pPr>
        <w:pStyle w:val="Level3Number"/>
        <w:spacing w:line="240" w:lineRule="auto"/>
      </w:pPr>
      <w:bookmarkStart w:id="67" w:name="_Ref_a747706"/>
      <w:bookmarkStart w:id="68" w:name="_Ref_a485669"/>
      <w:bookmarkEnd w:id="67"/>
      <w:bookmarkEnd w:id="68"/>
      <w:r w:rsidRPr="002C73FB">
        <w:t xml:space="preserve">notify </w:t>
      </w:r>
      <w:r>
        <w:t>SQA</w:t>
      </w:r>
      <w:r w:rsidRPr="002C73FB">
        <w:t xml:space="preserve"> as soon as it becomes aware of any actual or suspected slavery or human trafficking in a supply chain which has a connection with </w:t>
      </w:r>
      <w:r w:rsidR="00DE151D">
        <w:t>the Contract</w:t>
      </w:r>
      <w:r w:rsidRPr="002C73FB">
        <w:t>;</w:t>
      </w:r>
    </w:p>
    <w:p w14:paraId="35B4BD17" w14:textId="3570161C" w:rsidR="00F46BC6" w:rsidRPr="002C73FB" w:rsidRDefault="00F46BC6" w:rsidP="00437446">
      <w:pPr>
        <w:pStyle w:val="Level3Number"/>
        <w:spacing w:line="240" w:lineRule="auto"/>
      </w:pPr>
      <w:r w:rsidRPr="002C73FB">
        <w:t xml:space="preserve">on request by </w:t>
      </w:r>
      <w:r>
        <w:t>SQA</w:t>
      </w:r>
      <w:r w:rsidRPr="002C73FB">
        <w:t xml:space="preserve">, certify to </w:t>
      </w:r>
      <w:r>
        <w:t xml:space="preserve">SQA </w:t>
      </w:r>
      <w:r w:rsidRPr="002C73FB">
        <w:t xml:space="preserve">in writing signed by an officer of the Supplier compliance with this </w:t>
      </w:r>
      <w:r w:rsidR="004F05F9">
        <w:t>C</w:t>
      </w:r>
      <w:r w:rsidRPr="002C73FB">
        <w:t xml:space="preserve">lause </w:t>
      </w:r>
      <w:r>
        <w:fldChar w:fldCharType="begin"/>
      </w:r>
      <w:r>
        <w:instrText xml:space="preserve"> REF _Ref26178792 \r \h </w:instrText>
      </w:r>
      <w:r w:rsidR="00970123">
        <w:instrText xml:space="preserve"> \* MERGEFORMAT </w:instrText>
      </w:r>
      <w:r>
        <w:fldChar w:fldCharType="separate"/>
      </w:r>
      <w:r>
        <w:t>23</w:t>
      </w:r>
      <w:r>
        <w:fldChar w:fldCharType="end"/>
      </w:r>
      <w:r w:rsidRPr="002C73FB">
        <w:t xml:space="preserve"> by the Supplier and all persons associated with it under </w:t>
      </w:r>
      <w:r w:rsidR="004F05F9">
        <w:t>C</w:t>
      </w:r>
      <w:r w:rsidRPr="002C73FB">
        <w:t>lause</w:t>
      </w:r>
      <w:r>
        <w:t xml:space="preserve"> </w:t>
      </w:r>
      <w:r>
        <w:fldChar w:fldCharType="begin"/>
      </w:r>
      <w:r>
        <w:instrText xml:space="preserve"> REF _Ref67602804 \r \h </w:instrText>
      </w:r>
      <w:r w:rsidR="00970123">
        <w:instrText xml:space="preserve"> \* MERGEFORMAT </w:instrText>
      </w:r>
      <w:r>
        <w:fldChar w:fldCharType="separate"/>
      </w:r>
      <w:r>
        <w:t>23.2</w:t>
      </w:r>
      <w:r>
        <w:fldChar w:fldCharType="end"/>
      </w:r>
      <w:r w:rsidRPr="002C73FB">
        <w:t xml:space="preserve">. The Supplier shall provide such supporting evidence of compliance as </w:t>
      </w:r>
      <w:r>
        <w:t>SQA</w:t>
      </w:r>
      <w:r w:rsidRPr="002C73FB">
        <w:t xml:space="preserve"> may reasonably request; and</w:t>
      </w:r>
    </w:p>
    <w:p w14:paraId="71C6E3CF" w14:textId="71C1A168" w:rsidR="00F46BC6" w:rsidRPr="002C73FB" w:rsidRDefault="00F46BC6" w:rsidP="00437446">
      <w:pPr>
        <w:pStyle w:val="Level3Number"/>
        <w:spacing w:line="240" w:lineRule="auto"/>
      </w:pPr>
      <w:bookmarkStart w:id="69" w:name="_Ref_a363496"/>
      <w:bookmarkEnd w:id="69"/>
      <w:r w:rsidRPr="002C73FB">
        <w:t xml:space="preserve">maintain a complete set of records to trace the supply chain of all </w:t>
      </w:r>
      <w:r>
        <w:t>Products</w:t>
      </w:r>
      <w:r w:rsidRPr="002C73FB">
        <w:t xml:space="preserve"> and Services provided to </w:t>
      </w:r>
      <w:r>
        <w:t>SQA i</w:t>
      </w:r>
      <w:r w:rsidRPr="002C73FB">
        <w:t xml:space="preserve">n connection with </w:t>
      </w:r>
      <w:r w:rsidR="00DE151D">
        <w:t>the Contract</w:t>
      </w:r>
      <w:r w:rsidRPr="002C73FB">
        <w:t xml:space="preserve">; and permit </w:t>
      </w:r>
      <w:r>
        <w:t>SQA</w:t>
      </w:r>
      <w:r w:rsidRPr="002C73FB">
        <w:t xml:space="preserve"> and its third party representatives to inspect the Supplier's premises, records, and to meet the Supplier's personnel to audit the Supplier's compliance with its obligations under this </w:t>
      </w:r>
      <w:r w:rsidR="004F05F9">
        <w:t>C</w:t>
      </w:r>
      <w:r w:rsidRPr="002C73FB">
        <w:t>lause</w:t>
      </w:r>
      <w:r>
        <w:t xml:space="preserve"> </w:t>
      </w:r>
      <w:r>
        <w:fldChar w:fldCharType="begin"/>
      </w:r>
      <w:r>
        <w:instrText xml:space="preserve"> REF _Ref26178792 \r \h </w:instrText>
      </w:r>
      <w:r w:rsidR="00970123">
        <w:instrText xml:space="preserve"> \* MERGEFORMAT </w:instrText>
      </w:r>
      <w:r>
        <w:fldChar w:fldCharType="separate"/>
      </w:r>
      <w:r>
        <w:t>23</w:t>
      </w:r>
      <w:r>
        <w:fldChar w:fldCharType="end"/>
      </w:r>
      <w:r w:rsidRPr="002C73FB">
        <w:t>.</w:t>
      </w:r>
    </w:p>
    <w:p w14:paraId="761E6ED6" w14:textId="521F0A30" w:rsidR="00F46BC6" w:rsidRPr="002C73FB" w:rsidRDefault="00F46BC6" w:rsidP="00437446">
      <w:pPr>
        <w:pStyle w:val="Level2Number"/>
        <w:spacing w:line="240" w:lineRule="auto"/>
      </w:pPr>
      <w:bookmarkStart w:id="70" w:name="_Ref67602804"/>
      <w:bookmarkStart w:id="71" w:name="_Ref26190455"/>
      <w:r w:rsidRPr="002C73FB">
        <w:t xml:space="preserve">The Supplier shall ensure that any </w:t>
      </w:r>
      <w:r>
        <w:t>staff and/or sub-contractors</w:t>
      </w:r>
      <w:r w:rsidRPr="002C73FB">
        <w:t xml:space="preserve"> who are performing services in connection with </w:t>
      </w:r>
      <w:r w:rsidR="00DE151D">
        <w:t xml:space="preserve">the Contract </w:t>
      </w:r>
      <w:r w:rsidRPr="002C73FB">
        <w:t xml:space="preserve">do so in compliance with the terms of this </w:t>
      </w:r>
      <w:r w:rsidR="004F05F9">
        <w:t>C</w:t>
      </w:r>
      <w:r w:rsidRPr="002C73FB">
        <w:t>lause (the</w:t>
      </w:r>
      <w:r w:rsidRPr="002C73FB">
        <w:rPr>
          <w:b/>
        </w:rPr>
        <w:t xml:space="preserve"> "Relevant Anti-Slavery Terms</w:t>
      </w:r>
      <w:r w:rsidRPr="00A52FE9">
        <w:rPr>
          <w:bCs/>
        </w:rPr>
        <w:t>").</w:t>
      </w:r>
      <w:r w:rsidRPr="002C73FB">
        <w:rPr>
          <w:b/>
        </w:rPr>
        <w:t xml:space="preserve">  </w:t>
      </w:r>
      <w:r w:rsidRPr="002C73FB">
        <w:t xml:space="preserve">The Supplier shall be responsible for the observance and performance by any and all such persons of the Relevant Anti-Slavery </w:t>
      </w:r>
      <w:proofErr w:type="gramStart"/>
      <w:r w:rsidRPr="002C73FB">
        <w:t>Terms, and</w:t>
      </w:r>
      <w:proofErr w:type="gramEnd"/>
      <w:r w:rsidRPr="002C73FB">
        <w:t xml:space="preserve"> shall be directly liable to </w:t>
      </w:r>
      <w:r>
        <w:t>SQA</w:t>
      </w:r>
      <w:r w:rsidRPr="002C73FB">
        <w:t xml:space="preserve"> for any breach by such persons of any of the Relevant Anti-Slavery Terms.</w:t>
      </w:r>
      <w:bookmarkEnd w:id="70"/>
    </w:p>
    <w:p w14:paraId="088F04A7" w14:textId="43357B46" w:rsidR="00F46BC6" w:rsidRPr="002C73FB" w:rsidRDefault="00F46BC6" w:rsidP="00437446">
      <w:pPr>
        <w:pStyle w:val="Level2Number"/>
        <w:spacing w:line="240" w:lineRule="auto"/>
      </w:pPr>
      <w:bookmarkStart w:id="72" w:name="_Ref472688275"/>
      <w:bookmarkEnd w:id="63"/>
      <w:bookmarkEnd w:id="71"/>
      <w:r w:rsidRPr="002C73FB">
        <w:t xml:space="preserve">The Supplier represents that it, </w:t>
      </w:r>
      <w:r>
        <w:t>its staff and its sub-contractors</w:t>
      </w:r>
      <w:r w:rsidRPr="002C73FB">
        <w:t>:</w:t>
      </w:r>
      <w:bookmarkEnd w:id="72"/>
    </w:p>
    <w:p w14:paraId="71B22659" w14:textId="77777777" w:rsidR="00F46BC6" w:rsidRPr="002C73FB" w:rsidRDefault="00F46BC6" w:rsidP="00437446">
      <w:pPr>
        <w:pStyle w:val="Level3Number"/>
        <w:spacing w:line="240" w:lineRule="auto"/>
      </w:pPr>
      <w:bookmarkStart w:id="73" w:name="_Ref472688276"/>
      <w:r w:rsidRPr="002C73FB">
        <w:t>have not, and are not, the subject of any actual or threatened legal proceedings involving allegations under any of the Relevant Anti-Slavery Requirements;</w:t>
      </w:r>
      <w:bookmarkEnd w:id="73"/>
      <w:r w:rsidRPr="002C73FB">
        <w:t xml:space="preserve"> </w:t>
      </w:r>
    </w:p>
    <w:p w14:paraId="5A762090" w14:textId="77777777" w:rsidR="00F46BC6" w:rsidRPr="002C73FB" w:rsidRDefault="00F46BC6" w:rsidP="00437446">
      <w:pPr>
        <w:pStyle w:val="Level3Number"/>
        <w:spacing w:line="240" w:lineRule="auto"/>
      </w:pPr>
      <w:bookmarkStart w:id="74" w:name="_Ref472688277"/>
      <w:r w:rsidRPr="002C73FB">
        <w:t xml:space="preserve">are not subject to an investigation or prosecution of an alleged offence under any of the Relevant Anti-Slavery Requirements; </w:t>
      </w:r>
      <w:bookmarkEnd w:id="74"/>
    </w:p>
    <w:p w14:paraId="00CC1473" w14:textId="77777777" w:rsidR="00F46BC6" w:rsidRPr="002C73FB" w:rsidRDefault="00F46BC6" w:rsidP="00437446">
      <w:pPr>
        <w:pStyle w:val="Level3Number"/>
        <w:spacing w:line="240" w:lineRule="auto"/>
      </w:pPr>
      <w:bookmarkStart w:id="75" w:name="_Ref482278091"/>
      <w:r w:rsidRPr="002C73FB">
        <w:t>are not aware of any circumstances within its supply chain that could give rise to an investigation or prosecution of an alleged offence under any of the Relevant Anti-Slavery Requirements; and</w:t>
      </w:r>
      <w:bookmarkEnd w:id="75"/>
      <w:r w:rsidRPr="002C73FB">
        <w:t xml:space="preserve"> </w:t>
      </w:r>
    </w:p>
    <w:p w14:paraId="303934FA" w14:textId="77777777" w:rsidR="00F46BC6" w:rsidRPr="002C73FB" w:rsidRDefault="00F46BC6" w:rsidP="00437446">
      <w:pPr>
        <w:pStyle w:val="Level3Number"/>
        <w:spacing w:line="240" w:lineRule="auto"/>
      </w:pPr>
      <w:bookmarkStart w:id="76" w:name="_Ref472688278"/>
      <w:r w:rsidRPr="002C73FB">
        <w:lastRenderedPageBreak/>
        <w:t>to the best of its knowledge and belief, there is no slavery, servitude, forced or compulsory labour, or human trafficking in its supply chain.</w:t>
      </w:r>
      <w:bookmarkEnd w:id="76"/>
    </w:p>
    <w:p w14:paraId="3EB39DFD" w14:textId="140C28C8" w:rsidR="00F46BC6" w:rsidRPr="00F46BC6" w:rsidRDefault="00F46BC6" w:rsidP="00D66994">
      <w:pPr>
        <w:pStyle w:val="Level2Number"/>
        <w:spacing w:line="240" w:lineRule="auto"/>
      </w:pPr>
      <w:bookmarkStart w:id="77" w:name="_Ref67604063"/>
      <w:r w:rsidRPr="002C73FB">
        <w:t xml:space="preserve">Breach of this </w:t>
      </w:r>
      <w:r w:rsidR="004F05F9">
        <w:t>C</w:t>
      </w:r>
      <w:r w:rsidRPr="002C73FB">
        <w:t xml:space="preserve">lause </w:t>
      </w:r>
      <w:r>
        <w:fldChar w:fldCharType="begin"/>
      </w:r>
      <w:r>
        <w:instrText xml:space="preserve"> REF _Ref26178792 \r \h </w:instrText>
      </w:r>
      <w:r w:rsidR="00970123">
        <w:instrText xml:space="preserve"> \* MERGEFORMAT </w:instrText>
      </w:r>
      <w:r>
        <w:fldChar w:fldCharType="separate"/>
      </w:r>
      <w:r>
        <w:t>23</w:t>
      </w:r>
      <w:r>
        <w:fldChar w:fldCharType="end"/>
      </w:r>
      <w:r w:rsidRPr="002C73FB">
        <w:t xml:space="preserve"> shall be deemed an irremediable material breach of </w:t>
      </w:r>
      <w:bookmarkStart w:id="78" w:name="_Ref67602079"/>
      <w:bookmarkEnd w:id="62"/>
      <w:r w:rsidR="00DE151D">
        <w:t>the Contract</w:t>
      </w:r>
      <w:r w:rsidR="00F01ED8" w:rsidRPr="00F01ED8">
        <w:t xml:space="preserve"> which shall entitle SQA to terminate the Contract.</w:t>
      </w:r>
      <w:bookmarkEnd w:id="77"/>
    </w:p>
    <w:p w14:paraId="601BB638" w14:textId="3DC80D50" w:rsidR="00CC2B7A" w:rsidRDefault="00CC2B7A">
      <w:pPr>
        <w:pStyle w:val="Level1Heading"/>
        <w:spacing w:line="240" w:lineRule="auto"/>
        <w:rPr>
          <w:rFonts w:cstheme="minorHAnsi"/>
          <w:szCs w:val="19"/>
        </w:rPr>
      </w:pPr>
      <w:bookmarkStart w:id="79" w:name="_Ref67602700"/>
      <w:r>
        <w:rPr>
          <w:rFonts w:cstheme="minorHAnsi"/>
          <w:szCs w:val="19"/>
        </w:rPr>
        <w:t>Blacklisting</w:t>
      </w:r>
      <w:bookmarkEnd w:id="78"/>
      <w:bookmarkEnd w:id="79"/>
    </w:p>
    <w:p w14:paraId="4BF1E2C0" w14:textId="6266A31C" w:rsidR="00CC2B7A" w:rsidRDefault="00CC2B7A" w:rsidP="00D66994">
      <w:pPr>
        <w:pStyle w:val="Level2Number"/>
        <w:spacing w:line="240" w:lineRule="auto"/>
      </w:pPr>
      <w:r>
        <w:t xml:space="preserve">The Supplier </w:t>
      </w:r>
      <w:r w:rsidR="00A678A1">
        <w:t>shall</w:t>
      </w:r>
      <w:r>
        <w:t xml:space="preserve"> not commit any breach of</w:t>
      </w:r>
      <w:r w:rsidR="00A678A1">
        <w:t xml:space="preserve"> any Laws applying to blacklisting activities (including</w:t>
      </w:r>
      <w:r>
        <w:t xml:space="preserve"> the Employment Relations Act 1999 (Blacklists) Regulations 2010 or section 137 of the Trade Union and Labour Relations (Consolidation) Act 1992</w:t>
      </w:r>
      <w:r w:rsidR="00A678A1">
        <w:t>) whether in relation to the performance (or purported performance) of its obligations under the Contract or otherwise</w:t>
      </w:r>
      <w:r>
        <w:t xml:space="preserve"> or commit any breach of the Data Protection Law by unlawfully processing personal data in connection with any blacklisting activities</w:t>
      </w:r>
      <w:r w:rsidR="00A678A1">
        <w:t>, again whether in relation to the performance (or purported performance) of its obligations under the Contract or otherwise</w:t>
      </w:r>
      <w:r>
        <w:t>.</w:t>
      </w:r>
    </w:p>
    <w:p w14:paraId="3BE5E230" w14:textId="58829824" w:rsidR="00CC2B7A" w:rsidRDefault="00CC2B7A" w:rsidP="00D66994">
      <w:pPr>
        <w:pStyle w:val="Level2Number"/>
        <w:spacing w:line="240" w:lineRule="auto"/>
      </w:pPr>
      <w:bookmarkStart w:id="80" w:name="_Ref67604065"/>
      <w:r>
        <w:t xml:space="preserve">Breach of this </w:t>
      </w:r>
      <w:r w:rsidR="004F05F9">
        <w:t>Cl</w:t>
      </w:r>
      <w:r>
        <w:t xml:space="preserve">ause </w:t>
      </w:r>
      <w:r w:rsidR="00F46BC6">
        <w:fldChar w:fldCharType="begin"/>
      </w:r>
      <w:r w:rsidR="00F46BC6">
        <w:instrText xml:space="preserve"> REF _Ref67602700 \r \h </w:instrText>
      </w:r>
      <w:r w:rsidR="00970123">
        <w:instrText xml:space="preserve"> \* MERGEFORMAT </w:instrText>
      </w:r>
      <w:r w:rsidR="00F46BC6">
        <w:fldChar w:fldCharType="separate"/>
      </w:r>
      <w:r w:rsidR="00F46BC6">
        <w:t>24</w:t>
      </w:r>
      <w:r w:rsidR="00F46BC6">
        <w:fldChar w:fldCharType="end"/>
      </w:r>
      <w:r>
        <w:t xml:space="preserve"> is a material </w:t>
      </w:r>
      <w:r w:rsidR="00F01ED8">
        <w:t>breach</w:t>
      </w:r>
      <w:r>
        <w:t xml:space="preserve"> which shall entitle SQA to terminate the Contract.</w:t>
      </w:r>
      <w:bookmarkEnd w:id="80"/>
    </w:p>
    <w:p w14:paraId="3F57C1B9" w14:textId="3A94FB66" w:rsidR="00D52A84" w:rsidRDefault="00D52A84" w:rsidP="00434A2F">
      <w:pPr>
        <w:pStyle w:val="Level1Heading"/>
        <w:spacing w:line="240" w:lineRule="auto"/>
        <w:rPr>
          <w:rFonts w:cstheme="minorHAnsi"/>
          <w:szCs w:val="19"/>
        </w:rPr>
      </w:pPr>
      <w:r>
        <w:rPr>
          <w:rFonts w:cstheme="minorHAnsi"/>
          <w:szCs w:val="19"/>
        </w:rPr>
        <w:t>Equality &amp; Diversity</w:t>
      </w:r>
    </w:p>
    <w:p w14:paraId="007D4695" w14:textId="1B4525EE" w:rsidR="00D52A84" w:rsidRDefault="001E659E" w:rsidP="001E659E">
      <w:pPr>
        <w:pStyle w:val="Level2Number"/>
        <w:spacing w:line="240" w:lineRule="auto"/>
      </w:pPr>
      <w:r>
        <w:t xml:space="preserve">The </w:t>
      </w:r>
      <w:r w:rsidR="00D52A84" w:rsidRPr="00D52A84">
        <w:t xml:space="preserve">Supplier shall at all times have in place, and keep updated, an appropriate diversity </w:t>
      </w:r>
      <w:r>
        <w:t>and</w:t>
      </w:r>
      <w:r w:rsidR="00D52A84" w:rsidRPr="00D52A84">
        <w:t xml:space="preserve"> inclusion policy which reflects and compl</w:t>
      </w:r>
      <w:r>
        <w:t>e</w:t>
      </w:r>
      <w:r w:rsidR="00D52A84" w:rsidRPr="00D52A84">
        <w:t xml:space="preserve">ments the relevant </w:t>
      </w:r>
      <w:r>
        <w:t>Laws</w:t>
      </w:r>
      <w:r w:rsidR="00D52A84" w:rsidRPr="00D52A84">
        <w:t xml:space="preserve"> relating to diversity and equality in relation to race, sex, gender reassignment, age, disability, sexual orientation, religion or belief, pregnancy, maternity or otherwise and which includes details of </w:t>
      </w:r>
      <w:r>
        <w:t>its</w:t>
      </w:r>
      <w:r w:rsidRPr="00D52A84">
        <w:t xml:space="preserve"> </w:t>
      </w:r>
      <w:r w:rsidR="00D52A84" w:rsidRPr="00D52A84">
        <w:t>approach to monitoring, recruitment, bullying and harassment and training.</w:t>
      </w:r>
    </w:p>
    <w:p w14:paraId="7C855C75" w14:textId="2AFF1C31" w:rsidR="00D52A84" w:rsidRDefault="00D52A84" w:rsidP="00434A2F">
      <w:pPr>
        <w:pStyle w:val="Level1Heading"/>
        <w:spacing w:line="240" w:lineRule="auto"/>
        <w:rPr>
          <w:rFonts w:cstheme="minorHAnsi"/>
          <w:szCs w:val="19"/>
        </w:rPr>
      </w:pPr>
      <w:r>
        <w:rPr>
          <w:rFonts w:cstheme="minorHAnsi"/>
          <w:szCs w:val="19"/>
        </w:rPr>
        <w:t>Health &amp; Safety</w:t>
      </w:r>
    </w:p>
    <w:p w14:paraId="0D415B11" w14:textId="77777777" w:rsidR="00984C77" w:rsidRDefault="00D52A84" w:rsidP="00D52A84">
      <w:pPr>
        <w:pStyle w:val="Level2Number"/>
        <w:spacing w:line="240" w:lineRule="auto"/>
      </w:pPr>
      <w:r>
        <w:t xml:space="preserve">The Supplier shall </w:t>
      </w:r>
    </w:p>
    <w:p w14:paraId="53E15EF5" w14:textId="551FE225" w:rsidR="00984C77" w:rsidRDefault="00D52A84" w:rsidP="00984C77">
      <w:pPr>
        <w:pStyle w:val="Level3Number"/>
        <w:spacing w:line="240" w:lineRule="auto"/>
      </w:pPr>
      <w:bookmarkStart w:id="81" w:name="_Ref68179033"/>
      <w:r>
        <w:t xml:space="preserve">comply with all relevant </w:t>
      </w:r>
      <w:r w:rsidR="001E659E">
        <w:t>Laws relating to health and safety</w:t>
      </w:r>
      <w:r w:rsidR="00DE151D">
        <w:t xml:space="preserve"> </w:t>
      </w:r>
      <w:r>
        <w:t xml:space="preserve">and shall notify SQA as soon as it becomes aware of any health and safety hazards or issues which arise in relation to </w:t>
      </w:r>
      <w:r w:rsidR="00DE151D">
        <w:t>the Contract</w:t>
      </w:r>
      <w:r w:rsidR="00984C77">
        <w:t xml:space="preserve"> or the performance of the Services;</w:t>
      </w:r>
      <w:bookmarkEnd w:id="81"/>
    </w:p>
    <w:p w14:paraId="36941D67" w14:textId="57E316FC" w:rsidR="00984C77" w:rsidRPr="00434A2F" w:rsidRDefault="00984C77" w:rsidP="00DE151D">
      <w:pPr>
        <w:pStyle w:val="Level3Number"/>
        <w:spacing w:line="240" w:lineRule="auto"/>
      </w:pPr>
      <w:r>
        <w:t xml:space="preserve">without prejudice to </w:t>
      </w:r>
      <w:r w:rsidR="00A90855">
        <w:t>Clause</w:t>
      </w:r>
      <w:r>
        <w:t xml:space="preserve"> </w:t>
      </w:r>
      <w:r w:rsidR="00DE151D">
        <w:fldChar w:fldCharType="begin"/>
      </w:r>
      <w:r w:rsidR="00DE151D">
        <w:instrText xml:space="preserve"> REF _Ref68179033 \r \h </w:instrText>
      </w:r>
      <w:r w:rsidR="00DE151D">
        <w:fldChar w:fldCharType="separate"/>
      </w:r>
      <w:r w:rsidR="00DE151D">
        <w:t>26.1.1</w:t>
      </w:r>
      <w:r w:rsidR="00DE151D">
        <w:fldChar w:fldCharType="end"/>
      </w:r>
      <w:r>
        <w:t xml:space="preserve">, in providing the Services and performing its obligations under the Contract, </w:t>
      </w:r>
      <w:r w:rsidRPr="00FC6AAE">
        <w:t xml:space="preserve">take appropriate measures to ensure the health and safety of </w:t>
      </w:r>
      <w:r>
        <w:t>its</w:t>
      </w:r>
      <w:r w:rsidRPr="00FC6AAE">
        <w:t xml:space="preserve"> workforce and the wider public</w:t>
      </w:r>
      <w:r>
        <w:t>; and</w:t>
      </w:r>
    </w:p>
    <w:p w14:paraId="57CE1F15" w14:textId="4389BBBE" w:rsidR="00D52A84" w:rsidRDefault="00DE151D" w:rsidP="00DE151D">
      <w:pPr>
        <w:pStyle w:val="Level3Number"/>
        <w:spacing w:line="240" w:lineRule="auto"/>
      </w:pPr>
      <w:r>
        <w:t>e</w:t>
      </w:r>
      <w:r w:rsidR="00D52A84">
        <w:t>nsure that its staff and sub-contractors shall</w:t>
      </w:r>
      <w:r w:rsidR="00984C77">
        <w:t>,</w:t>
      </w:r>
      <w:r w:rsidR="00D52A84">
        <w:t xml:space="preserve"> comply with SQA’s health and safety </w:t>
      </w:r>
      <w:r w:rsidR="00984C77">
        <w:t xml:space="preserve">policies and </w:t>
      </w:r>
      <w:r w:rsidR="00D52A84">
        <w:t>procedures and obey all reasonable instructions issued by SQA’s authorised personnel whilst on SQA’s premises.</w:t>
      </w:r>
    </w:p>
    <w:p w14:paraId="198B4DC9" w14:textId="00AC1089" w:rsidR="00D52A84" w:rsidRDefault="00D52A84" w:rsidP="00D52A84">
      <w:pPr>
        <w:pStyle w:val="Level2Number"/>
        <w:spacing w:line="240" w:lineRule="auto"/>
      </w:pPr>
      <w:r>
        <w:t xml:space="preserve">The Supplier shall and shall ensure that its staff and sub-contractors shall comply with </w:t>
      </w:r>
      <w:r w:rsidR="009F72F7">
        <w:t>Good Industry Practice</w:t>
      </w:r>
      <w:r>
        <w:t xml:space="preserve"> </w:t>
      </w:r>
      <w:r w:rsidR="00DE151D">
        <w:t>when performing</w:t>
      </w:r>
      <w:r>
        <w:t xml:space="preserve"> </w:t>
      </w:r>
      <w:r w:rsidR="00DE151D">
        <w:t>the Contract</w:t>
      </w:r>
      <w:r>
        <w:t xml:space="preserve"> and shall employ only staff who have been certified in accordance with the relevant</w:t>
      </w:r>
      <w:r w:rsidR="009F72F7">
        <w:t xml:space="preserve"> Good Industry Practice.</w:t>
      </w:r>
    </w:p>
    <w:p w14:paraId="17E95494" w14:textId="4F993301" w:rsidR="00D52A84" w:rsidRDefault="00D52A84" w:rsidP="00D52A84">
      <w:pPr>
        <w:pStyle w:val="Level2Number"/>
        <w:spacing w:line="240" w:lineRule="auto"/>
      </w:pPr>
      <w:r>
        <w:t xml:space="preserve">The Supplier shall, prior to the commencement of </w:t>
      </w:r>
      <w:r w:rsidR="00DE151D">
        <w:t>the Contract</w:t>
      </w:r>
      <w:r>
        <w:t xml:space="preserve">, provide </w:t>
      </w:r>
      <w:r w:rsidR="00FC6AAE">
        <w:t>SQA</w:t>
      </w:r>
      <w:r>
        <w:t xml:space="preserve"> with details of </w:t>
      </w:r>
      <w:r w:rsidR="00984C77">
        <w:t xml:space="preserve">any </w:t>
      </w:r>
      <w:r>
        <w:t xml:space="preserve">potential hazards and safety risks which may result from using, handling or storage of </w:t>
      </w:r>
      <w:r w:rsidR="00984C77">
        <w:t>any</w:t>
      </w:r>
      <w:r>
        <w:t xml:space="preserve"> </w:t>
      </w:r>
      <w:r w:rsidR="00FC6AAE">
        <w:t>Products</w:t>
      </w:r>
      <w:r>
        <w:t xml:space="preserve"> and shall </w:t>
      </w:r>
      <w:r w:rsidR="00984C77">
        <w:t>notify SQA of any updates or changes</w:t>
      </w:r>
      <w:r>
        <w:t xml:space="preserve"> to these details as and when they are made.</w:t>
      </w:r>
    </w:p>
    <w:p w14:paraId="52AE6295" w14:textId="28DB34CD" w:rsidR="009F2751" w:rsidRDefault="001A5F88" w:rsidP="00434A2F">
      <w:pPr>
        <w:pStyle w:val="Level1Heading"/>
        <w:spacing w:line="240" w:lineRule="auto"/>
        <w:rPr>
          <w:rFonts w:cstheme="minorHAnsi"/>
          <w:szCs w:val="19"/>
        </w:rPr>
      </w:pPr>
      <w:bookmarkStart w:id="82" w:name="_Ref68179152"/>
      <w:r>
        <w:rPr>
          <w:rFonts w:cstheme="minorHAnsi"/>
          <w:szCs w:val="19"/>
        </w:rPr>
        <w:t>TUPE</w:t>
      </w:r>
      <w:bookmarkEnd w:id="82"/>
    </w:p>
    <w:p w14:paraId="23A77B64" w14:textId="77777777" w:rsidR="001A5F88" w:rsidRDefault="001A5F88" w:rsidP="001A5F88">
      <w:pPr>
        <w:pStyle w:val="Level2Number"/>
        <w:spacing w:line="240" w:lineRule="auto"/>
      </w:pPr>
      <w:bookmarkStart w:id="83" w:name="_Ref68097819"/>
      <w:r>
        <w:t>The Supplier agrees to arrange the staff, and, if applicable, procure that any sub-contractor arranges its staff, in relation to the provision of the Services in such a way that no individual at any time:</w:t>
      </w:r>
    </w:p>
    <w:p w14:paraId="488186E4" w14:textId="2C20AFF9" w:rsidR="001A5F88" w:rsidRDefault="001A5F88" w:rsidP="001A5F88">
      <w:pPr>
        <w:pStyle w:val="Level3Number"/>
        <w:spacing w:line="240" w:lineRule="auto"/>
      </w:pPr>
      <w:r>
        <w:t xml:space="preserve">forms part of an organised grouping of employees which has as its principal purpose the provision of (all or part of) the Services; or </w:t>
      </w:r>
    </w:p>
    <w:p w14:paraId="57DF88E6" w14:textId="34495791" w:rsidR="001A5F88" w:rsidRDefault="001A5F88" w:rsidP="001A5F88">
      <w:pPr>
        <w:pStyle w:val="Level3Number"/>
        <w:spacing w:line="240" w:lineRule="auto"/>
      </w:pPr>
      <w:r>
        <w:t>is wholly or mainly assigned to the provision of (all or part of) the Services and consequently that no contract of employment of any individual will transfer from the Supplier (or any sub-contractor of the Supplier) to SQA by virtue of TUPE, whether on the cessation or partial cessation of the provision of the Services by the Supplier, or otherwise.</w:t>
      </w:r>
      <w:bookmarkEnd w:id="83"/>
      <w:r>
        <w:t xml:space="preserve"> </w:t>
      </w:r>
    </w:p>
    <w:p w14:paraId="19FC0D13" w14:textId="412C3A55" w:rsidR="001A5F88" w:rsidRDefault="001A5F88" w:rsidP="001A5F88">
      <w:pPr>
        <w:pStyle w:val="Level2Number"/>
        <w:spacing w:line="240" w:lineRule="auto"/>
      </w:pPr>
      <w:r>
        <w:lastRenderedPageBreak/>
        <w:t xml:space="preserve">Notwithstanding Clause </w:t>
      </w:r>
      <w:r>
        <w:fldChar w:fldCharType="begin"/>
      </w:r>
      <w:r>
        <w:instrText xml:space="preserve"> REF _Ref68097819 \r \h </w:instrText>
      </w:r>
      <w:r>
        <w:fldChar w:fldCharType="separate"/>
      </w:r>
      <w:r w:rsidR="00D52A84">
        <w:t>27.1</w:t>
      </w:r>
      <w:r>
        <w:fldChar w:fldCharType="end"/>
      </w:r>
      <w:r>
        <w:t xml:space="preserve">, if the employment of any individual is transferred from the Supplier (or any sub-contractor of the Supplier) to SQA by virtue of TUPE or any person asserts that his employment has so transferred, then SQA may terminate the employment of any such person (in so far as it has not already terminated) within thirty (30) Business Days of becoming aware of such transfer or alleged transfer. If SQA terminates any person’s employment in such circumstances, the Supplier will, on demand by SQA, indemnify SQA against (or, at the option of SQA, indemnify SQA on its own behalf) and as a separate obligation undertakes to pay to SQA the amount of, all losses, fines, penalties, awards, liabilities, costs, damages and expenses (including reasonable legal expenses on an indemnity basis) which SQA may suffer or incur and which arise in connection with, or relate to the employment of such a person and/or the termination of their employment.  </w:t>
      </w:r>
    </w:p>
    <w:p w14:paraId="58C693BD" w14:textId="4CED8F2F" w:rsidR="009F72F7" w:rsidRDefault="009F72F7" w:rsidP="001A5F88">
      <w:pPr>
        <w:pStyle w:val="Level2Number"/>
        <w:spacing w:line="240" w:lineRule="auto"/>
      </w:pPr>
      <w:r>
        <w:t xml:space="preserve">The provisions of this Clause </w:t>
      </w:r>
      <w:r w:rsidR="00DE151D">
        <w:fldChar w:fldCharType="begin"/>
      </w:r>
      <w:r w:rsidR="00DE151D">
        <w:instrText xml:space="preserve"> REF _Ref68179152 \r \h </w:instrText>
      </w:r>
      <w:r w:rsidR="00DE151D">
        <w:fldChar w:fldCharType="separate"/>
      </w:r>
      <w:r w:rsidR="00DE151D">
        <w:t>27</w:t>
      </w:r>
      <w:r w:rsidR="00DE151D">
        <w:fldChar w:fldCharType="end"/>
      </w:r>
      <w:r>
        <w:t xml:space="preserve"> apply except to the extent that other provisions in the Contract expressly provide otherwise. </w:t>
      </w:r>
    </w:p>
    <w:p w14:paraId="7E40DD7C" w14:textId="499BFC73" w:rsidR="00FC6AAE" w:rsidRPr="008955A3" w:rsidRDefault="00FC6AAE" w:rsidP="00434A2F">
      <w:pPr>
        <w:pStyle w:val="Level1Heading"/>
        <w:spacing w:line="240" w:lineRule="auto"/>
        <w:rPr>
          <w:rFonts w:cstheme="minorHAnsi"/>
          <w:szCs w:val="19"/>
        </w:rPr>
      </w:pPr>
      <w:bookmarkStart w:id="84" w:name="_Ref68099477"/>
      <w:r w:rsidRPr="008955A3">
        <w:rPr>
          <w:rFonts w:cstheme="minorHAnsi"/>
          <w:szCs w:val="19"/>
        </w:rPr>
        <w:t>Force Majeure</w:t>
      </w:r>
      <w:bookmarkEnd w:id="84"/>
      <w:r w:rsidRPr="008955A3">
        <w:rPr>
          <w:rFonts w:cstheme="minorHAnsi"/>
          <w:szCs w:val="19"/>
        </w:rPr>
        <w:t xml:space="preserve"> </w:t>
      </w:r>
    </w:p>
    <w:p w14:paraId="409D6888" w14:textId="509AED0B" w:rsidR="00FC6AAE" w:rsidRPr="008955A3" w:rsidRDefault="00FC6AAE" w:rsidP="0054003A">
      <w:pPr>
        <w:pStyle w:val="Level2Number"/>
        <w:spacing w:line="240" w:lineRule="auto"/>
      </w:pPr>
      <w:r w:rsidRPr="008955A3">
        <w:t xml:space="preserve">If either party is prevented, </w:t>
      </w:r>
      <w:proofErr w:type="gramStart"/>
      <w:r w:rsidRPr="008955A3">
        <w:t>hindered</w:t>
      </w:r>
      <w:proofErr w:type="gramEnd"/>
      <w:r w:rsidRPr="008955A3">
        <w:t xml:space="preserve"> or delayed from or in performing any of its obligations under </w:t>
      </w:r>
      <w:r w:rsidR="006E4A0A" w:rsidRPr="008955A3">
        <w:t>the Contract</w:t>
      </w:r>
      <w:r w:rsidRPr="008955A3">
        <w:t xml:space="preserve"> by a Force Majeure Event then (subject to the remaining provisions of this Clause </w:t>
      </w:r>
      <w:r w:rsidRPr="008955A3">
        <w:fldChar w:fldCharType="begin"/>
      </w:r>
      <w:r w:rsidRPr="008955A3">
        <w:instrText xml:space="preserve"> REF _Ref68099477 \r \h </w:instrText>
      </w:r>
      <w:r w:rsidR="0054003A" w:rsidRPr="008955A3">
        <w:instrText xml:space="preserve"> \* MERGEFORMAT </w:instrText>
      </w:r>
      <w:r w:rsidRPr="008955A3">
        <w:fldChar w:fldCharType="separate"/>
      </w:r>
      <w:r w:rsidRPr="008955A3">
        <w:t>28</w:t>
      </w:r>
      <w:r w:rsidRPr="008955A3">
        <w:fldChar w:fldCharType="end"/>
      </w:r>
      <w:r w:rsidRPr="008955A3">
        <w:t>):</w:t>
      </w:r>
    </w:p>
    <w:p w14:paraId="71C01035" w14:textId="62849935" w:rsidR="00FC6AAE" w:rsidRPr="008955A3" w:rsidRDefault="00FC6AAE" w:rsidP="0054003A">
      <w:pPr>
        <w:pStyle w:val="Level3Number"/>
        <w:spacing w:line="240" w:lineRule="auto"/>
      </w:pPr>
      <w:r w:rsidRPr="008955A3">
        <w:t>that party’s obligations under th</w:t>
      </w:r>
      <w:r w:rsidR="00984C77" w:rsidRPr="008955A3">
        <w:t>e</w:t>
      </w:r>
      <w:r w:rsidRPr="008955A3">
        <w:t xml:space="preserve"> Contract shall be suspended for so long as the Force Majeure Event continues and to the extent that that party is so prevented, hindered or </w:t>
      </w:r>
      <w:proofErr w:type="gramStart"/>
      <w:r w:rsidRPr="008955A3">
        <w:t>delayed;</w:t>
      </w:r>
      <w:proofErr w:type="gramEnd"/>
    </w:p>
    <w:p w14:paraId="703AA32F" w14:textId="13F67AC5" w:rsidR="00FC6AAE" w:rsidRPr="008955A3" w:rsidRDefault="00FC6AAE" w:rsidP="0054003A">
      <w:pPr>
        <w:pStyle w:val="Level3Number"/>
        <w:spacing w:line="240" w:lineRule="auto"/>
      </w:pPr>
      <w:r w:rsidRPr="008955A3">
        <w:t>as soon as reasonably possible after commencement of the Force Majeure Event that party shall notify the other party in writing of the occurrence of the Force Majeure Event, the date of commencement of the Force Majeure Event and the effect of the Force Majeure Event on its ability to perform its obligations under th</w:t>
      </w:r>
      <w:r w:rsidR="00984C77" w:rsidRPr="008955A3">
        <w:t>e</w:t>
      </w:r>
      <w:r w:rsidRPr="008955A3">
        <w:t xml:space="preserve"> Contract;</w:t>
      </w:r>
    </w:p>
    <w:p w14:paraId="14932B80" w14:textId="71D09C59" w:rsidR="00FC6AAE" w:rsidRPr="008955A3" w:rsidRDefault="00FC6AAE" w:rsidP="0054003A">
      <w:pPr>
        <w:pStyle w:val="Level3Number"/>
        <w:spacing w:line="240" w:lineRule="auto"/>
      </w:pPr>
      <w:r w:rsidRPr="008955A3">
        <w:t>that party shall use all reasonable efforts to mitigate the effect of the Force Majeure Event upon the performance of its obligations under th</w:t>
      </w:r>
      <w:r w:rsidR="00984C77" w:rsidRPr="008955A3">
        <w:t>e</w:t>
      </w:r>
      <w:r w:rsidRPr="008955A3">
        <w:t xml:space="preserve"> Contract; and</w:t>
      </w:r>
    </w:p>
    <w:p w14:paraId="6CF896DA" w14:textId="6B0AF8CB" w:rsidR="00FC6AAE" w:rsidRPr="008955A3" w:rsidRDefault="00FC6AAE" w:rsidP="0054003A">
      <w:pPr>
        <w:pStyle w:val="Level3Number"/>
        <w:spacing w:line="240" w:lineRule="auto"/>
      </w:pPr>
      <w:r w:rsidRPr="008955A3">
        <w:t>as soon as reasonably possible after the cessation of the Force Majeure Event that party shall notify the other party in writing of the cessation of the Force Majeure Event and shall resume performance of its obligations under th</w:t>
      </w:r>
      <w:r w:rsidR="00984C77" w:rsidRPr="008955A3">
        <w:t>e</w:t>
      </w:r>
      <w:r w:rsidRPr="008955A3">
        <w:t xml:space="preserve"> Contract.</w:t>
      </w:r>
    </w:p>
    <w:p w14:paraId="17C022BB" w14:textId="1EF76455" w:rsidR="00FC6AAE" w:rsidRPr="008955A3" w:rsidRDefault="00FC6AAE" w:rsidP="0054003A">
      <w:pPr>
        <w:pStyle w:val="Level2Number"/>
        <w:spacing w:line="240" w:lineRule="auto"/>
      </w:pPr>
      <w:bookmarkStart w:id="85" w:name="_Ref68099759"/>
      <w:r w:rsidRPr="008955A3">
        <w:t>If the Force Majeure Event continues for more than twenty-eight (28) days after the commencement of the Force Majeure Event either party may terminate th</w:t>
      </w:r>
      <w:r w:rsidR="00984C77" w:rsidRPr="008955A3">
        <w:t>e</w:t>
      </w:r>
      <w:r w:rsidRPr="008955A3">
        <w:t xml:space="preserve"> Contract by giving not less than fourteen (14) days’ notice in writing to the other party.</w:t>
      </w:r>
      <w:bookmarkEnd w:id="85"/>
    </w:p>
    <w:p w14:paraId="2112E9E1" w14:textId="21EB6854" w:rsidR="00FC6AAE" w:rsidRPr="008955A3" w:rsidRDefault="00FC6AAE" w:rsidP="0054003A">
      <w:pPr>
        <w:pStyle w:val="Level2Number"/>
        <w:spacing w:line="240" w:lineRule="auto"/>
      </w:pPr>
      <w:r w:rsidRPr="008955A3">
        <w:t xml:space="preserve">The Supplier shall </w:t>
      </w:r>
      <w:r w:rsidR="00A90855" w:rsidRPr="008955A3">
        <w:t xml:space="preserve">develop and </w:t>
      </w:r>
      <w:proofErr w:type="gramStart"/>
      <w:r w:rsidRPr="008955A3">
        <w:t>maintain</w:t>
      </w:r>
      <w:r w:rsidR="00A90855" w:rsidRPr="008955A3">
        <w:t>,</w:t>
      </w:r>
      <w:r w:rsidR="00515F30" w:rsidRPr="008955A3">
        <w:t xml:space="preserve"> </w:t>
      </w:r>
      <w:r w:rsidRPr="008955A3">
        <w:t>and</w:t>
      </w:r>
      <w:proofErr w:type="gramEnd"/>
      <w:r w:rsidRPr="008955A3">
        <w:t xml:space="preserve"> provide SQA </w:t>
      </w:r>
      <w:r w:rsidR="00A90855" w:rsidRPr="008955A3">
        <w:t xml:space="preserve">on request </w:t>
      </w:r>
      <w:r w:rsidRPr="008955A3">
        <w:t xml:space="preserve">with a copy of a </w:t>
      </w:r>
      <w:r w:rsidR="00984C77" w:rsidRPr="008955A3">
        <w:t xml:space="preserve">business continuity and </w:t>
      </w:r>
      <w:r w:rsidR="00A90855" w:rsidRPr="008955A3">
        <w:t xml:space="preserve">disaster recovery </w:t>
      </w:r>
      <w:r w:rsidRPr="008955A3">
        <w:t>plan</w:t>
      </w:r>
      <w:r w:rsidR="00A90855" w:rsidRPr="008955A3">
        <w:t xml:space="preserve"> and procedures in respect of the Services which has been prepared in accordance with </w:t>
      </w:r>
      <w:r w:rsidR="00DE151D" w:rsidRPr="008955A3">
        <w:t>Good Industry Practice</w:t>
      </w:r>
      <w:r w:rsidRPr="008955A3">
        <w:t>.]</w:t>
      </w:r>
    </w:p>
    <w:p w14:paraId="20AE2478" w14:textId="32262BE4" w:rsidR="004B36E6" w:rsidRDefault="004B36E6" w:rsidP="00434A2F">
      <w:pPr>
        <w:pStyle w:val="Level1Heading"/>
        <w:spacing w:line="240" w:lineRule="auto"/>
        <w:rPr>
          <w:rFonts w:cstheme="minorHAnsi"/>
          <w:szCs w:val="19"/>
        </w:rPr>
      </w:pPr>
      <w:r>
        <w:rPr>
          <w:rFonts w:cstheme="minorHAnsi"/>
          <w:szCs w:val="19"/>
        </w:rPr>
        <w:t>Notices</w:t>
      </w:r>
    </w:p>
    <w:p w14:paraId="0E20AB32" w14:textId="7D3D4AF6" w:rsidR="004B36E6" w:rsidRDefault="004B36E6" w:rsidP="004B36E6">
      <w:pPr>
        <w:pStyle w:val="Level2Number"/>
      </w:pPr>
      <w:r>
        <w:t>Any notice which either party is required or authorised by this</w:t>
      </w:r>
      <w:r w:rsidR="00551988">
        <w:t xml:space="preserve"> Contract</w:t>
      </w:r>
      <w:r>
        <w:t xml:space="preserve"> to give or make shall:</w:t>
      </w:r>
    </w:p>
    <w:p w14:paraId="21BB51FE" w14:textId="415542B2" w:rsidR="004B36E6" w:rsidRPr="004A5560" w:rsidRDefault="004B36E6" w:rsidP="008955A3">
      <w:pPr>
        <w:pStyle w:val="Level3Number"/>
        <w:spacing w:line="240" w:lineRule="auto"/>
      </w:pPr>
      <w:r w:rsidRPr="00406318">
        <w:t>be given or made either by hand delivery, post (in a prepaid letter) or e-mail transmission addressed to the recipient</w:t>
      </w:r>
      <w:r w:rsidR="00551988" w:rsidRPr="00406318">
        <w:t xml:space="preserve"> </w:t>
      </w:r>
      <w:r w:rsidR="008955A3">
        <w:t xml:space="preserve">detailed in the Contract </w:t>
      </w:r>
      <w:r w:rsidRPr="00406318">
        <w:t>or such other contact details as the recipient may notify the sender of from time to time;</w:t>
      </w:r>
      <w:r w:rsidRPr="004A5560">
        <w:t xml:space="preserve"> and</w:t>
      </w:r>
    </w:p>
    <w:p w14:paraId="2A4536AC" w14:textId="6099EA04" w:rsidR="004B36E6" w:rsidRPr="004A5560" w:rsidRDefault="004B36E6" w:rsidP="004A5560">
      <w:pPr>
        <w:pStyle w:val="Level3Number"/>
        <w:spacing w:line="240" w:lineRule="auto"/>
      </w:pPr>
      <w:r w:rsidRPr="004A5560">
        <w:t xml:space="preserve">be deemed for the purposes of this </w:t>
      </w:r>
      <w:r w:rsidR="00551988">
        <w:t xml:space="preserve">Contract </w:t>
      </w:r>
      <w:r w:rsidRPr="004A5560">
        <w:t>to have been given or made:</w:t>
      </w:r>
    </w:p>
    <w:p w14:paraId="3C4F1D35" w14:textId="77777777" w:rsidR="004B36E6" w:rsidRPr="004A5560" w:rsidRDefault="004B36E6" w:rsidP="004A5560">
      <w:pPr>
        <w:pStyle w:val="Level4Number"/>
        <w:spacing w:line="240" w:lineRule="auto"/>
        <w:rPr>
          <w:rFonts w:cstheme="minorHAnsi"/>
          <w:szCs w:val="19"/>
        </w:rPr>
      </w:pPr>
      <w:r w:rsidRPr="004A5560">
        <w:rPr>
          <w:rFonts w:cstheme="minorHAnsi"/>
          <w:szCs w:val="19"/>
        </w:rPr>
        <w:t>on delivery (if delivered by hand);</w:t>
      </w:r>
    </w:p>
    <w:p w14:paraId="422040FD" w14:textId="34A4B635" w:rsidR="004B36E6" w:rsidRPr="004A5560" w:rsidRDefault="004B36E6" w:rsidP="004A5560">
      <w:pPr>
        <w:pStyle w:val="Level4Number"/>
        <w:spacing w:line="240" w:lineRule="auto"/>
        <w:rPr>
          <w:rFonts w:cstheme="minorHAnsi"/>
          <w:szCs w:val="19"/>
        </w:rPr>
      </w:pPr>
      <w:r w:rsidRPr="004A5560">
        <w:rPr>
          <w:rFonts w:cstheme="minorHAnsi"/>
          <w:szCs w:val="19"/>
        </w:rPr>
        <w:t>3 days after posting (if sent by pos</w:t>
      </w:r>
      <w:r w:rsidR="008C182A">
        <w:rPr>
          <w:rFonts w:cstheme="minorHAnsi"/>
          <w:szCs w:val="19"/>
        </w:rPr>
        <w:t>t); and</w:t>
      </w:r>
    </w:p>
    <w:p w14:paraId="690E34E2" w14:textId="37A52BEC" w:rsidR="004B36E6" w:rsidRPr="004A5560" w:rsidRDefault="004B36E6" w:rsidP="004A5560">
      <w:pPr>
        <w:pStyle w:val="Level4Number"/>
        <w:spacing w:line="240" w:lineRule="auto"/>
        <w:rPr>
          <w:rFonts w:cstheme="minorHAnsi"/>
          <w:szCs w:val="19"/>
        </w:rPr>
      </w:pPr>
      <w:r w:rsidRPr="004A5560">
        <w:rPr>
          <w:rFonts w:cstheme="minorHAnsi"/>
          <w:szCs w:val="19"/>
        </w:rPr>
        <w:t>4 hours after completion of transmission (if sent by e-mail).</w:t>
      </w:r>
    </w:p>
    <w:p w14:paraId="66951C31" w14:textId="51FAE19D" w:rsidR="0050596C" w:rsidRPr="00434A2F" w:rsidRDefault="009C67C3" w:rsidP="00434A2F">
      <w:pPr>
        <w:pStyle w:val="Level1Heading"/>
        <w:spacing w:line="240" w:lineRule="auto"/>
        <w:rPr>
          <w:rFonts w:cstheme="minorHAnsi"/>
          <w:szCs w:val="19"/>
        </w:rPr>
      </w:pPr>
      <w:r w:rsidRPr="00434A2F">
        <w:rPr>
          <w:rFonts w:cstheme="minorHAnsi"/>
          <w:szCs w:val="19"/>
        </w:rPr>
        <w:lastRenderedPageBreak/>
        <w:t xml:space="preserve">General </w:t>
      </w:r>
      <w:r w:rsidR="000E48A8">
        <w:rPr>
          <w:rFonts w:cstheme="minorHAnsi"/>
          <w:szCs w:val="19"/>
        </w:rPr>
        <w:t>P</w:t>
      </w:r>
      <w:r w:rsidRPr="00434A2F">
        <w:rPr>
          <w:rFonts w:cstheme="minorHAnsi"/>
          <w:szCs w:val="19"/>
        </w:rPr>
        <w:t>rovisions</w:t>
      </w:r>
    </w:p>
    <w:p w14:paraId="01677C37" w14:textId="77777777" w:rsidR="0050596C" w:rsidRPr="00434A2F" w:rsidRDefault="0050596C" w:rsidP="00434A2F">
      <w:pPr>
        <w:pStyle w:val="Level2Number"/>
        <w:spacing w:line="240" w:lineRule="auto"/>
        <w:rPr>
          <w:rFonts w:cstheme="minorHAnsi"/>
          <w:szCs w:val="19"/>
        </w:rPr>
      </w:pPr>
      <w:r w:rsidRPr="00434A2F">
        <w:rPr>
          <w:rFonts w:cstheme="minorHAnsi"/>
          <w:szCs w:val="19"/>
        </w:rPr>
        <w:t xml:space="preserve">The failure of either party to insist upon the performance of any provision in the Contract or the failure of either party to exercise any right or remedy to which it is entitled shall not constitute a waiver </w:t>
      </w:r>
      <w:r w:rsidR="00BA2D1F" w:rsidRPr="00434A2F">
        <w:rPr>
          <w:rFonts w:cstheme="minorHAnsi"/>
          <w:szCs w:val="19"/>
        </w:rPr>
        <w:t xml:space="preserve">or partial waiver </w:t>
      </w:r>
      <w:r w:rsidRPr="00434A2F">
        <w:rPr>
          <w:rFonts w:cstheme="minorHAnsi"/>
          <w:szCs w:val="19"/>
        </w:rPr>
        <w:t>of that provision, right or remedy.</w:t>
      </w:r>
    </w:p>
    <w:p w14:paraId="2C6A5121" w14:textId="455C0A80" w:rsidR="004B36E6" w:rsidRPr="004B36E6" w:rsidRDefault="004B36E6" w:rsidP="004B36E6">
      <w:pPr>
        <w:pStyle w:val="Level2Number"/>
        <w:spacing w:line="240" w:lineRule="auto"/>
        <w:rPr>
          <w:rFonts w:cstheme="minorHAnsi"/>
          <w:szCs w:val="19"/>
        </w:rPr>
      </w:pPr>
      <w:bookmarkStart w:id="86" w:name="_Ref68798804"/>
      <w:r w:rsidRPr="004B36E6">
        <w:rPr>
          <w:rFonts w:cstheme="minorHAnsi"/>
          <w:szCs w:val="19"/>
        </w:rPr>
        <w:t xml:space="preserve">If any provision or part-provision of the </w:t>
      </w:r>
      <w:r w:rsidR="00551988">
        <w:rPr>
          <w:rFonts w:cstheme="minorHAnsi"/>
          <w:szCs w:val="19"/>
        </w:rPr>
        <w:t>Contract</w:t>
      </w:r>
      <w:r w:rsidRPr="004B36E6">
        <w:rPr>
          <w:rFonts w:cstheme="minorHAnsi"/>
          <w:szCs w:val="19"/>
        </w:rPr>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A67CD3">
        <w:rPr>
          <w:rFonts w:cstheme="minorHAnsi"/>
          <w:szCs w:val="19"/>
        </w:rPr>
        <w:t>C</w:t>
      </w:r>
      <w:r w:rsidRPr="004B36E6">
        <w:rPr>
          <w:rFonts w:cstheme="minorHAnsi"/>
          <w:szCs w:val="19"/>
        </w:rPr>
        <w:t xml:space="preserve">lause </w:t>
      </w:r>
      <w:r w:rsidR="004A5560">
        <w:rPr>
          <w:rFonts w:cstheme="minorHAnsi"/>
          <w:szCs w:val="19"/>
        </w:rPr>
        <w:fldChar w:fldCharType="begin"/>
      </w:r>
      <w:r w:rsidR="004A5560">
        <w:rPr>
          <w:rFonts w:cstheme="minorHAnsi"/>
          <w:szCs w:val="19"/>
        </w:rPr>
        <w:instrText xml:space="preserve"> REF _Ref68798804 \r \h </w:instrText>
      </w:r>
      <w:r w:rsidR="004A5560">
        <w:rPr>
          <w:rFonts w:cstheme="minorHAnsi"/>
          <w:szCs w:val="19"/>
        </w:rPr>
      </w:r>
      <w:r w:rsidR="004A5560">
        <w:rPr>
          <w:rFonts w:cstheme="minorHAnsi"/>
          <w:szCs w:val="19"/>
        </w:rPr>
        <w:fldChar w:fldCharType="separate"/>
      </w:r>
      <w:r w:rsidR="00EA3410">
        <w:rPr>
          <w:rFonts w:cstheme="minorHAnsi"/>
          <w:szCs w:val="19"/>
        </w:rPr>
        <w:t>30.2</w:t>
      </w:r>
      <w:r w:rsidR="004A5560">
        <w:rPr>
          <w:rFonts w:cstheme="minorHAnsi"/>
          <w:szCs w:val="19"/>
        </w:rPr>
        <w:fldChar w:fldCharType="end"/>
      </w:r>
      <w:r w:rsidRPr="004B36E6">
        <w:rPr>
          <w:rFonts w:cstheme="minorHAnsi"/>
          <w:szCs w:val="19"/>
        </w:rPr>
        <w:t xml:space="preserve"> shall not affect the validity and enforceability of the rest of the </w:t>
      </w:r>
      <w:r w:rsidR="00551988">
        <w:rPr>
          <w:rFonts w:cstheme="minorHAnsi"/>
          <w:szCs w:val="19"/>
        </w:rPr>
        <w:t>Contract</w:t>
      </w:r>
      <w:r w:rsidRPr="004B36E6">
        <w:rPr>
          <w:rFonts w:cstheme="minorHAnsi"/>
          <w:szCs w:val="19"/>
        </w:rPr>
        <w:t>.</w:t>
      </w:r>
      <w:bookmarkEnd w:id="86"/>
    </w:p>
    <w:p w14:paraId="7A14F97B" w14:textId="4E018C25" w:rsidR="009C67C3" w:rsidRPr="00434A2F" w:rsidRDefault="0050596C" w:rsidP="00434A2F">
      <w:pPr>
        <w:pStyle w:val="Level2Number"/>
        <w:spacing w:line="240" w:lineRule="auto"/>
        <w:rPr>
          <w:rFonts w:cstheme="minorHAnsi"/>
          <w:szCs w:val="19"/>
        </w:rPr>
      </w:pPr>
      <w:r w:rsidRPr="00434A2F">
        <w:rPr>
          <w:rFonts w:cstheme="minorHAnsi"/>
          <w:szCs w:val="19"/>
        </w:rPr>
        <w:t xml:space="preserve">The Contract shall not have the effect of making the Supplier the agent of SQA and the Supplier shall </w:t>
      </w:r>
      <w:r w:rsidR="00BA2D1F" w:rsidRPr="00434A2F">
        <w:rPr>
          <w:rFonts w:cstheme="minorHAnsi"/>
          <w:szCs w:val="19"/>
        </w:rPr>
        <w:t>not act as agent of SQA or lead</w:t>
      </w:r>
      <w:r w:rsidRPr="00434A2F">
        <w:rPr>
          <w:rFonts w:cstheme="minorHAnsi"/>
          <w:szCs w:val="19"/>
        </w:rPr>
        <w:t xml:space="preserve"> any party to believe that such a relationship of agency exists.</w:t>
      </w:r>
    </w:p>
    <w:p w14:paraId="11B3EA09" w14:textId="77777777" w:rsidR="009C67C3" w:rsidRPr="00434A2F" w:rsidRDefault="009C67C3" w:rsidP="00434A2F">
      <w:pPr>
        <w:pStyle w:val="Level2Number"/>
        <w:spacing w:line="240" w:lineRule="auto"/>
        <w:rPr>
          <w:rFonts w:cstheme="minorHAnsi"/>
          <w:szCs w:val="19"/>
        </w:rPr>
      </w:pPr>
      <w:r w:rsidRPr="00434A2F">
        <w:rPr>
          <w:rFonts w:cstheme="minorHAnsi"/>
          <w:szCs w:val="19"/>
        </w:rPr>
        <w:t xml:space="preserve">Any variations to the Contract must be in writing and </w:t>
      </w:r>
      <w:r w:rsidR="000C05E1" w:rsidRPr="00434A2F">
        <w:rPr>
          <w:rFonts w:cstheme="minorHAnsi"/>
          <w:szCs w:val="19"/>
        </w:rPr>
        <w:t xml:space="preserve">agreed </w:t>
      </w:r>
      <w:r w:rsidRPr="00434A2F">
        <w:rPr>
          <w:rFonts w:cstheme="minorHAnsi"/>
          <w:szCs w:val="19"/>
        </w:rPr>
        <w:t xml:space="preserve">by both parties.  </w:t>
      </w:r>
    </w:p>
    <w:p w14:paraId="3A9E033D" w14:textId="77777777" w:rsidR="00515F30" w:rsidRDefault="009C67C3" w:rsidP="00515F30">
      <w:pPr>
        <w:pStyle w:val="Level2Number"/>
        <w:spacing w:line="240" w:lineRule="auto"/>
        <w:rPr>
          <w:rFonts w:cstheme="minorHAnsi"/>
          <w:szCs w:val="19"/>
        </w:rPr>
      </w:pPr>
      <w:r w:rsidRPr="00434A2F">
        <w:rPr>
          <w:rFonts w:cstheme="minorHAnsi"/>
          <w:szCs w:val="19"/>
        </w:rPr>
        <w:t xml:space="preserve">The Contract is the entire agreement between the parties relating to its subject matter and superseded all previous discussions, negotiations and agreements relating thereto.  </w:t>
      </w:r>
      <w:r w:rsidR="0050596C" w:rsidRPr="00434A2F">
        <w:rPr>
          <w:rFonts w:cstheme="minorHAnsi"/>
          <w:szCs w:val="19"/>
        </w:rPr>
        <w:t xml:space="preserve"> </w:t>
      </w:r>
    </w:p>
    <w:p w14:paraId="7874C003" w14:textId="0790E112" w:rsidR="00DB2AFC" w:rsidRDefault="00510C25" w:rsidP="00DB2AFC">
      <w:pPr>
        <w:pStyle w:val="Level2Number"/>
        <w:spacing w:line="240" w:lineRule="auto"/>
        <w:rPr>
          <w:rFonts w:cstheme="minorHAnsi"/>
          <w:szCs w:val="19"/>
        </w:rPr>
      </w:pPr>
      <w:r w:rsidRPr="00515F30">
        <w:t>Th</w:t>
      </w:r>
      <w:r w:rsidRPr="00434A2F">
        <w:t xml:space="preserve">e </w:t>
      </w:r>
      <w:r w:rsidRPr="00515F30">
        <w:rPr>
          <w:rFonts w:cstheme="minorHAnsi"/>
          <w:szCs w:val="19"/>
        </w:rPr>
        <w:t>Supplier</w:t>
      </w:r>
      <w:r w:rsidRPr="00434A2F">
        <w:t xml:space="preserve"> shall make available all information and give access to all records and information and people in each case which SQA may reasonably require in order to assess and verify compliance with the Contract.  </w:t>
      </w:r>
      <w:r w:rsidR="0006692B" w:rsidRPr="0006692B">
        <w:t xml:space="preserve">If requested to do so by </w:t>
      </w:r>
      <w:proofErr w:type="gramStart"/>
      <w:r w:rsidR="0006692B" w:rsidRPr="0006692B">
        <w:t xml:space="preserve">SQA, </w:t>
      </w:r>
      <w:r w:rsidRPr="0006692B">
        <w:t xml:space="preserve"> </w:t>
      </w:r>
      <w:r w:rsidR="0006692B" w:rsidRPr="00515F30">
        <w:t>t</w:t>
      </w:r>
      <w:r w:rsidR="0006692B" w:rsidRPr="00515F30">
        <w:rPr>
          <w:rFonts w:cstheme="minorHAnsi"/>
          <w:szCs w:val="19"/>
        </w:rPr>
        <w:t>he</w:t>
      </w:r>
      <w:proofErr w:type="gramEnd"/>
      <w:r w:rsidR="0006692B" w:rsidRPr="00515F30">
        <w:rPr>
          <w:rFonts w:cstheme="minorHAnsi"/>
          <w:szCs w:val="19"/>
        </w:rPr>
        <w:t xml:space="preserve"> Supplier shall conduct its own internal audit of its own processes, procedures and controls in order to demonstrate that they meet the requirements of this Contract and shall provide the audit results to SQA and shall, if required to do so, take such action as SQA reasonably directs to remedy any deficiencies identified by SQA. </w:t>
      </w:r>
    </w:p>
    <w:p w14:paraId="7CD23EE4" w14:textId="77777777" w:rsidR="002633A0" w:rsidRDefault="00010243" w:rsidP="00010243">
      <w:pPr>
        <w:pStyle w:val="Level2Number"/>
        <w:spacing w:line="240" w:lineRule="auto"/>
      </w:pPr>
      <w:bookmarkStart w:id="87" w:name="_Ref69386401"/>
      <w:r w:rsidRPr="00010243">
        <w:t>In the event of</w:t>
      </w:r>
      <w:r w:rsidR="002633A0">
        <w:t xml:space="preserve"> a reasonable suspicion of, or</w:t>
      </w:r>
      <w:r w:rsidRPr="00010243">
        <w:t xml:space="preserve"> an investigation into</w:t>
      </w:r>
      <w:r w:rsidR="002633A0">
        <w:t>:</w:t>
      </w:r>
      <w:bookmarkEnd w:id="87"/>
      <w:r w:rsidRPr="00010243">
        <w:t xml:space="preserve"> </w:t>
      </w:r>
    </w:p>
    <w:p w14:paraId="5984FDAE" w14:textId="77777777" w:rsidR="002633A0" w:rsidRDefault="00010243" w:rsidP="00FD51D4">
      <w:pPr>
        <w:pStyle w:val="Level3Number"/>
        <w:spacing w:line="240" w:lineRule="auto"/>
      </w:pPr>
      <w:bookmarkStart w:id="88" w:name="_Ref69386462"/>
      <w:r w:rsidRPr="00010243">
        <w:t>any suspected fraudulent activity</w:t>
      </w:r>
      <w:r w:rsidR="002633A0">
        <w:t>;</w:t>
      </w:r>
      <w:r w:rsidRPr="00010243">
        <w:t xml:space="preserve"> or</w:t>
      </w:r>
      <w:bookmarkEnd w:id="88"/>
      <w:r w:rsidRPr="00010243">
        <w:t xml:space="preserve"> </w:t>
      </w:r>
    </w:p>
    <w:p w14:paraId="5DA2819E" w14:textId="051341FB" w:rsidR="002633A0" w:rsidRDefault="00010243" w:rsidP="00FD51D4">
      <w:pPr>
        <w:pStyle w:val="Level3Number"/>
        <w:spacing w:line="240" w:lineRule="auto"/>
      </w:pPr>
      <w:r w:rsidRPr="00010243">
        <w:t>other impropriety by the Supplier</w:t>
      </w:r>
      <w:r w:rsidR="002633A0">
        <w:t xml:space="preserve"> (including, but not limited to, potential criminal conduct);</w:t>
      </w:r>
      <w:r w:rsidRPr="00010243">
        <w:t xml:space="preserve"> or </w:t>
      </w:r>
    </w:p>
    <w:p w14:paraId="035D7965" w14:textId="1D046C0D" w:rsidR="002633A0" w:rsidRDefault="00010243" w:rsidP="00FD51D4">
      <w:pPr>
        <w:pStyle w:val="Level3Number"/>
        <w:spacing w:line="240" w:lineRule="auto"/>
      </w:pPr>
      <w:r w:rsidRPr="00010243">
        <w:t xml:space="preserve">any suspected </w:t>
      </w:r>
      <w:r w:rsidR="002633A0">
        <w:t>Security Incident;</w:t>
      </w:r>
      <w:r w:rsidRPr="00010243">
        <w:t xml:space="preserve"> or </w:t>
      </w:r>
    </w:p>
    <w:p w14:paraId="784FE251" w14:textId="26B9198A" w:rsidR="002633A0" w:rsidRDefault="002633A0" w:rsidP="00FD51D4">
      <w:pPr>
        <w:pStyle w:val="Level3Number"/>
        <w:spacing w:line="240" w:lineRule="auto"/>
      </w:pPr>
      <w:r>
        <w:t>non-compliance with Good Industry Practice; or</w:t>
      </w:r>
    </w:p>
    <w:p w14:paraId="0464FA05" w14:textId="41668C36" w:rsidR="002633A0" w:rsidRDefault="00010243" w:rsidP="00FD51D4">
      <w:pPr>
        <w:pStyle w:val="Level3Number"/>
        <w:spacing w:line="240" w:lineRule="auto"/>
      </w:pPr>
      <w:bookmarkStart w:id="89" w:name="_Ref69386476"/>
      <w:r>
        <w:t xml:space="preserve">any suspected </w:t>
      </w:r>
      <w:r w:rsidRPr="00010243">
        <w:t>breach of the Supplier's obligations under this Contract</w:t>
      </w:r>
      <w:r w:rsidR="002633A0">
        <w:t xml:space="preserve"> (including, without limitation, the unauthorised disclosure of Confidential Information contrary to the terms of this </w:t>
      </w:r>
      <w:r w:rsidR="00FD51D4">
        <w:t>Contract</w:t>
      </w:r>
      <w:r w:rsidR="002633A0">
        <w:t xml:space="preserve"> or suspected breach of Data Protection Law)</w:t>
      </w:r>
      <w:r w:rsidRPr="00010243">
        <w:t>,</w:t>
      </w:r>
      <w:bookmarkEnd w:id="89"/>
      <w:r w:rsidRPr="00010243">
        <w:t xml:space="preserve"> </w:t>
      </w:r>
    </w:p>
    <w:p w14:paraId="5C17366B" w14:textId="4DB1F096" w:rsidR="00010243" w:rsidRDefault="00010243" w:rsidP="00FD51D4">
      <w:pPr>
        <w:pStyle w:val="Level2Number"/>
        <w:numPr>
          <w:ilvl w:val="0"/>
          <w:numId w:val="0"/>
        </w:numPr>
        <w:spacing w:line="240" w:lineRule="auto"/>
        <w:ind w:left="720"/>
      </w:pPr>
      <w:r w:rsidRPr="00010243">
        <w:t>SQA reserves the right for itself</w:t>
      </w:r>
      <w:r>
        <w:t xml:space="preserve"> and</w:t>
      </w:r>
      <w:r w:rsidRPr="00010243">
        <w:t xml:space="preserve"> any auditors of or other advisers to SQA to access any of the Supplier's premises, personnel, and relevant records as may be reasonably required</w:t>
      </w:r>
      <w:r w:rsidR="002633A0">
        <w:t xml:space="preserve"> to investigate such activity noted above</w:t>
      </w:r>
      <w:r w:rsidRPr="00010243">
        <w:t xml:space="preserve"> and the Supplier agrees to render all necessary assistance to the conduct of such investigation at all times during the currency of this Contract or at any time thereafter provided that SQA will ensure that all such persons being afforded access will comply with all reasonable requests of the Supplier which it might make in order to protect the Supplier’s business secrets and the confidentiality of information belonging to clients of the Supplier (other than SQA).</w:t>
      </w:r>
    </w:p>
    <w:p w14:paraId="5B200B5B" w14:textId="41447B53" w:rsidR="004102F1" w:rsidRPr="00010243" w:rsidRDefault="004102F1" w:rsidP="00FD51D4">
      <w:pPr>
        <w:pStyle w:val="Level2Number"/>
        <w:spacing w:line="240" w:lineRule="auto"/>
      </w:pPr>
      <w:r>
        <w:t xml:space="preserve">Costs of any audits conducted under the right contained at </w:t>
      </w:r>
      <w:r w:rsidR="00A67CD3">
        <w:t>C</w:t>
      </w:r>
      <w:r>
        <w:t xml:space="preserve">lause </w:t>
      </w:r>
      <w:r>
        <w:fldChar w:fldCharType="begin"/>
      </w:r>
      <w:r>
        <w:instrText xml:space="preserve"> REF _Ref69386401 \r \h </w:instrText>
      </w:r>
      <w:r w:rsidR="00FD51D4">
        <w:instrText xml:space="preserve"> \* MERGEFORMAT </w:instrText>
      </w:r>
      <w:r>
        <w:fldChar w:fldCharType="separate"/>
      </w:r>
      <w:r>
        <w:t>30.7</w:t>
      </w:r>
      <w:r>
        <w:fldChar w:fldCharType="end"/>
      </w:r>
      <w:r>
        <w:t xml:space="preserve"> and not addressed elsewhere will be borne by SQA unless the audit report discovers substantive findings related to those matters noted at </w:t>
      </w:r>
      <w:r>
        <w:fldChar w:fldCharType="begin"/>
      </w:r>
      <w:r>
        <w:instrText xml:space="preserve"> REF _Ref69386462 \r \h </w:instrText>
      </w:r>
      <w:r w:rsidR="00FD51D4">
        <w:instrText xml:space="preserve"> \* MERGEFORMAT </w:instrText>
      </w:r>
      <w:r>
        <w:fldChar w:fldCharType="separate"/>
      </w:r>
      <w:r>
        <w:t>30.7.1</w:t>
      </w:r>
      <w:r>
        <w:fldChar w:fldCharType="end"/>
      </w:r>
      <w:r>
        <w:t xml:space="preserve"> to </w:t>
      </w:r>
      <w:r>
        <w:fldChar w:fldCharType="begin"/>
      </w:r>
      <w:r>
        <w:instrText xml:space="preserve"> REF _Ref69386476 \r \h </w:instrText>
      </w:r>
      <w:r w:rsidR="00FD51D4">
        <w:instrText xml:space="preserve"> \* MERGEFORMAT </w:instrText>
      </w:r>
      <w:r>
        <w:fldChar w:fldCharType="separate"/>
      </w:r>
      <w:r>
        <w:t>30.7.5</w:t>
      </w:r>
      <w:r>
        <w:fldChar w:fldCharType="end"/>
      </w:r>
      <w:r>
        <w:t>, in which case SQA may recover the costs of the audit work directly from the Supplier together with any adjustments or payments that must be made as a result of such audit findings no later than sixty</w:t>
      </w:r>
      <w:r w:rsidR="00FD51D4">
        <w:t xml:space="preserve"> (60)</w:t>
      </w:r>
      <w:r>
        <w:t xml:space="preserve"> days from SQA's presentation of audit findings to the Supplier.</w:t>
      </w:r>
    </w:p>
    <w:p w14:paraId="33FABCDC" w14:textId="16342F49" w:rsidR="002338F4" w:rsidRPr="0006692B" w:rsidRDefault="002338F4" w:rsidP="008E721F">
      <w:pPr>
        <w:pStyle w:val="Level2Number"/>
        <w:spacing w:line="240" w:lineRule="auto"/>
        <w:rPr>
          <w:rFonts w:cstheme="minorHAnsi"/>
          <w:szCs w:val="19"/>
        </w:rPr>
      </w:pPr>
      <w:r w:rsidRPr="002338F4">
        <w:rPr>
          <w:rFonts w:cstheme="minorHAnsi"/>
          <w:szCs w:val="19"/>
        </w:rPr>
        <w:t xml:space="preserve">Unless </w:t>
      </w:r>
      <w:r w:rsidR="0006692B">
        <w:rPr>
          <w:rFonts w:cstheme="minorHAnsi"/>
          <w:szCs w:val="19"/>
        </w:rPr>
        <w:t>the Contract</w:t>
      </w:r>
      <w:r w:rsidRPr="002338F4">
        <w:rPr>
          <w:rFonts w:cstheme="minorHAnsi"/>
          <w:szCs w:val="19"/>
        </w:rPr>
        <w:t xml:space="preserve"> expressly states otherwise, the </w:t>
      </w:r>
      <w:r w:rsidR="00551988">
        <w:rPr>
          <w:rFonts w:cstheme="minorHAnsi"/>
          <w:szCs w:val="19"/>
        </w:rPr>
        <w:t>Contract</w:t>
      </w:r>
      <w:r w:rsidRPr="002338F4">
        <w:rPr>
          <w:rFonts w:cstheme="minorHAnsi"/>
          <w:szCs w:val="19"/>
        </w:rPr>
        <w:t xml:space="preserve"> does not give rise to any rights </w:t>
      </w:r>
      <w:r w:rsidR="0006692B">
        <w:rPr>
          <w:rFonts w:cstheme="minorHAnsi"/>
          <w:szCs w:val="19"/>
        </w:rPr>
        <w:t xml:space="preserve">for any person (other than SQA and the Supplier) </w:t>
      </w:r>
      <w:r w:rsidRPr="002338F4">
        <w:rPr>
          <w:rFonts w:cstheme="minorHAnsi"/>
          <w:szCs w:val="19"/>
        </w:rPr>
        <w:t xml:space="preserve">to enforce any term of the </w:t>
      </w:r>
      <w:r w:rsidR="00551988">
        <w:rPr>
          <w:rFonts w:cstheme="minorHAnsi"/>
          <w:szCs w:val="19"/>
        </w:rPr>
        <w:t>Contract</w:t>
      </w:r>
      <w:r w:rsidR="0006692B">
        <w:rPr>
          <w:rFonts w:cstheme="minorHAnsi"/>
          <w:szCs w:val="19"/>
        </w:rPr>
        <w:t>, whether</w:t>
      </w:r>
      <w:r w:rsidR="0006692B" w:rsidRPr="0006692B">
        <w:rPr>
          <w:rFonts w:cstheme="minorHAnsi"/>
          <w:szCs w:val="19"/>
        </w:rPr>
        <w:t xml:space="preserve"> </w:t>
      </w:r>
      <w:r w:rsidR="0006692B" w:rsidRPr="002338F4">
        <w:rPr>
          <w:rFonts w:cstheme="minorHAnsi"/>
          <w:szCs w:val="19"/>
        </w:rPr>
        <w:t>under the Contract (Third Party Rights) (Scotland) Act 2017</w:t>
      </w:r>
      <w:r w:rsidR="0006692B">
        <w:rPr>
          <w:rFonts w:cstheme="minorHAnsi"/>
          <w:szCs w:val="19"/>
        </w:rPr>
        <w:t xml:space="preserve"> or otherwise</w:t>
      </w:r>
      <w:r w:rsidRPr="0006692B">
        <w:rPr>
          <w:rFonts w:cstheme="minorHAnsi"/>
          <w:szCs w:val="19"/>
        </w:rPr>
        <w:t>.</w:t>
      </w:r>
    </w:p>
    <w:p w14:paraId="03E6D4B8" w14:textId="77777777" w:rsidR="0050596C" w:rsidRPr="00434A2F" w:rsidRDefault="0050596C" w:rsidP="00434A2F">
      <w:pPr>
        <w:pStyle w:val="Level1Heading"/>
        <w:spacing w:line="240" w:lineRule="auto"/>
        <w:rPr>
          <w:rFonts w:cstheme="minorHAnsi"/>
          <w:szCs w:val="19"/>
        </w:rPr>
      </w:pPr>
      <w:r w:rsidRPr="00434A2F">
        <w:rPr>
          <w:rFonts w:cstheme="minorHAnsi"/>
          <w:szCs w:val="19"/>
        </w:rPr>
        <w:t>Law and Jurisdiction</w:t>
      </w:r>
    </w:p>
    <w:p w14:paraId="497B3BB5" w14:textId="77777777" w:rsidR="0050596C" w:rsidRPr="00434A2F" w:rsidRDefault="007B7684" w:rsidP="00434A2F">
      <w:pPr>
        <w:pStyle w:val="Level2Number"/>
        <w:spacing w:line="240" w:lineRule="auto"/>
        <w:rPr>
          <w:rFonts w:cstheme="minorHAnsi"/>
          <w:szCs w:val="19"/>
        </w:rPr>
      </w:pPr>
      <w:r w:rsidRPr="00434A2F">
        <w:rPr>
          <w:rFonts w:cstheme="minorHAnsi"/>
          <w:szCs w:val="19"/>
        </w:rPr>
        <w:t>The</w:t>
      </w:r>
      <w:r w:rsidR="0050596C" w:rsidRPr="00434A2F">
        <w:rPr>
          <w:rFonts w:cstheme="minorHAnsi"/>
          <w:szCs w:val="19"/>
        </w:rPr>
        <w:t xml:space="preserve"> Contract shall be governed by and construed in accordance with the law of Scotland and the Scottish Courts will have authority to settle any dispute.  </w:t>
      </w:r>
    </w:p>
    <w:p w14:paraId="17AE76AF" w14:textId="77777777" w:rsidR="0097647E" w:rsidRPr="00434A2F" w:rsidRDefault="0050596C" w:rsidP="00434A2F">
      <w:pPr>
        <w:pStyle w:val="Level2Number"/>
        <w:spacing w:line="240" w:lineRule="auto"/>
        <w:rPr>
          <w:rFonts w:cstheme="minorHAnsi"/>
          <w:szCs w:val="19"/>
        </w:rPr>
      </w:pPr>
      <w:r w:rsidRPr="00434A2F">
        <w:rPr>
          <w:rFonts w:cstheme="minorHAnsi"/>
          <w:szCs w:val="19"/>
        </w:rPr>
        <w:lastRenderedPageBreak/>
        <w:t xml:space="preserve">The Supplier may only raise an action against SQA in the Scottish Courts. </w:t>
      </w:r>
    </w:p>
    <w:p w14:paraId="1B0BC894" w14:textId="77777777" w:rsidR="0097647E" w:rsidRPr="00434A2F" w:rsidRDefault="0097647E" w:rsidP="00434A2F">
      <w:pPr>
        <w:spacing w:after="200"/>
        <w:jc w:val="left"/>
        <w:rPr>
          <w:rFonts w:cstheme="minorHAnsi"/>
          <w:szCs w:val="19"/>
        </w:rPr>
      </w:pPr>
      <w:r w:rsidRPr="00434A2F">
        <w:rPr>
          <w:rFonts w:cstheme="minorHAnsi"/>
          <w:szCs w:val="19"/>
        </w:rPr>
        <w:br w:type="page"/>
      </w:r>
    </w:p>
    <w:p w14:paraId="2E1AA7AA" w14:textId="57C85B1F" w:rsidR="0097647E" w:rsidRDefault="004D0150" w:rsidP="00434A2F">
      <w:pPr>
        <w:spacing w:after="200"/>
        <w:rPr>
          <w:rFonts w:eastAsia="Calibri" w:cstheme="minorHAnsi"/>
          <w:b/>
          <w:color w:val="auto"/>
          <w:szCs w:val="19"/>
        </w:rPr>
      </w:pPr>
      <w:r>
        <w:rPr>
          <w:rFonts w:eastAsia="Calibri" w:cstheme="minorHAnsi"/>
          <w:b/>
          <w:color w:val="auto"/>
          <w:szCs w:val="19"/>
        </w:rPr>
        <w:lastRenderedPageBreak/>
        <w:t>Schedule Part 1</w:t>
      </w:r>
      <w:r w:rsidR="0097647E" w:rsidRPr="00434A2F">
        <w:rPr>
          <w:rFonts w:eastAsia="Calibri" w:cstheme="minorHAnsi"/>
          <w:b/>
          <w:color w:val="auto"/>
          <w:szCs w:val="19"/>
        </w:rPr>
        <w:t xml:space="preserve"> – DATA PROCESSING</w:t>
      </w:r>
    </w:p>
    <w:p w14:paraId="4F9EECB0" w14:textId="77777777" w:rsidR="008F04EC" w:rsidRPr="00434A2F" w:rsidRDefault="008F04EC" w:rsidP="00434A2F">
      <w:pPr>
        <w:spacing w:after="200"/>
        <w:rPr>
          <w:rFonts w:eastAsia="Calibri" w:cstheme="minorHAnsi"/>
          <w:b/>
          <w:color w:val="auto"/>
          <w:szCs w:val="19"/>
        </w:rPr>
      </w:pPr>
      <w:r>
        <w:rPr>
          <w:rFonts w:eastAsia="Calibri" w:cstheme="minorHAnsi"/>
          <w:b/>
          <w:color w:val="auto"/>
          <w:szCs w:val="19"/>
        </w:rPr>
        <w:t>Data</w:t>
      </w:r>
    </w:p>
    <w:p w14:paraId="1EEB042A" w14:textId="77777777" w:rsidR="0097647E" w:rsidRPr="003F3BD8" w:rsidRDefault="0097647E" w:rsidP="00434A2F">
      <w:pPr>
        <w:spacing w:after="200"/>
        <w:rPr>
          <w:rFonts w:eastAsia="Calibri" w:cstheme="minorHAnsi"/>
          <w:b/>
          <w:i/>
          <w:color w:val="auto"/>
          <w:szCs w:val="19"/>
        </w:rPr>
      </w:pPr>
      <w:r w:rsidRPr="003F3BD8">
        <w:rPr>
          <w:rFonts w:eastAsia="Calibri" w:cstheme="minorHAnsi"/>
          <w:b/>
          <w:i/>
          <w:color w:val="auto"/>
          <w:szCs w:val="19"/>
          <w:highlight w:val="yellow"/>
        </w:rPr>
        <w:t>[Note: describe type(s) of personal data to be processed]</w:t>
      </w:r>
    </w:p>
    <w:p w14:paraId="390B8C23" w14:textId="77777777" w:rsidR="008F04EC" w:rsidRPr="008F04EC" w:rsidRDefault="008F04EC" w:rsidP="00434A2F">
      <w:pPr>
        <w:spacing w:after="200"/>
        <w:rPr>
          <w:rFonts w:eastAsia="Calibri" w:cstheme="minorHAnsi"/>
          <w:b/>
          <w:color w:val="auto"/>
          <w:szCs w:val="19"/>
        </w:rPr>
      </w:pPr>
      <w:r w:rsidRPr="008F04EC">
        <w:rPr>
          <w:rFonts w:eastAsia="Calibri" w:cstheme="minorHAnsi"/>
          <w:b/>
          <w:color w:val="auto"/>
          <w:szCs w:val="19"/>
        </w:rPr>
        <w:t>Data Subject</w:t>
      </w:r>
    </w:p>
    <w:p w14:paraId="0B0BDC21" w14:textId="77777777" w:rsidR="0097647E" w:rsidRPr="003F3BD8" w:rsidRDefault="0097647E" w:rsidP="00434A2F">
      <w:pPr>
        <w:spacing w:after="200"/>
        <w:rPr>
          <w:rFonts w:eastAsia="Calibri" w:cstheme="minorHAnsi"/>
          <w:b/>
          <w:i/>
          <w:color w:val="auto"/>
          <w:szCs w:val="19"/>
        </w:rPr>
      </w:pPr>
      <w:r w:rsidRPr="003F3BD8">
        <w:rPr>
          <w:rFonts w:eastAsia="Calibri" w:cstheme="minorHAnsi"/>
          <w:b/>
          <w:i/>
          <w:color w:val="auto"/>
          <w:szCs w:val="19"/>
          <w:highlight w:val="yellow"/>
        </w:rPr>
        <w:t>[Note: describe type(s) of data subjects]</w:t>
      </w:r>
    </w:p>
    <w:p w14:paraId="6108A76B" w14:textId="77777777" w:rsidR="004D0150" w:rsidRDefault="004D0150" w:rsidP="00434A2F">
      <w:pPr>
        <w:keepNext/>
        <w:spacing w:before="120" w:after="120"/>
        <w:outlineLvl w:val="0"/>
        <w:rPr>
          <w:rFonts w:cstheme="minorHAnsi"/>
          <w:b/>
          <w:szCs w:val="19"/>
        </w:rPr>
      </w:pPr>
      <w:r>
        <w:rPr>
          <w:rFonts w:cstheme="minorHAnsi"/>
          <w:b/>
          <w:szCs w:val="19"/>
        </w:rPr>
        <w:t>Purpose</w:t>
      </w:r>
    </w:p>
    <w:p w14:paraId="240B8E03" w14:textId="77777777" w:rsidR="004D0150" w:rsidRDefault="004D0150" w:rsidP="00434A2F">
      <w:pPr>
        <w:keepNext/>
        <w:spacing w:before="120" w:after="120"/>
        <w:outlineLvl w:val="0"/>
        <w:rPr>
          <w:rFonts w:cstheme="minorHAnsi"/>
          <w:b/>
          <w:szCs w:val="19"/>
        </w:rPr>
      </w:pPr>
      <w:r>
        <w:rPr>
          <w:rFonts w:cstheme="minorHAnsi"/>
          <w:b/>
          <w:szCs w:val="19"/>
        </w:rPr>
        <w:t>[</w:t>
      </w:r>
      <w:r w:rsidRPr="004D0150">
        <w:rPr>
          <w:rFonts w:cstheme="minorHAnsi"/>
          <w:b/>
          <w:szCs w:val="19"/>
          <w:highlight w:val="yellow"/>
        </w:rPr>
        <w:t>Describe purpose</w:t>
      </w:r>
      <w:r>
        <w:rPr>
          <w:rFonts w:cstheme="minorHAnsi"/>
          <w:b/>
          <w:szCs w:val="19"/>
        </w:rPr>
        <w:t>]</w:t>
      </w:r>
    </w:p>
    <w:p w14:paraId="6A53D045" w14:textId="77777777" w:rsidR="00A71BF1" w:rsidRDefault="0097647E" w:rsidP="00434A2F">
      <w:pPr>
        <w:keepNext/>
        <w:spacing w:before="120" w:after="120"/>
        <w:outlineLvl w:val="0"/>
        <w:rPr>
          <w:rFonts w:cstheme="minorHAnsi"/>
          <w:b/>
          <w:szCs w:val="19"/>
        </w:rPr>
      </w:pPr>
      <w:r w:rsidRPr="00434A2F">
        <w:rPr>
          <w:rFonts w:cstheme="minorHAnsi"/>
          <w:b/>
          <w:szCs w:val="19"/>
        </w:rPr>
        <w:t xml:space="preserve">Security Measures </w:t>
      </w:r>
    </w:p>
    <w:p w14:paraId="2C69D656" w14:textId="77777777" w:rsidR="0097647E" w:rsidRPr="003F3BD8" w:rsidRDefault="0097647E" w:rsidP="00434A2F">
      <w:pPr>
        <w:keepNext/>
        <w:spacing w:before="120" w:after="120"/>
        <w:outlineLvl w:val="0"/>
        <w:rPr>
          <w:rFonts w:cstheme="minorHAnsi"/>
          <w:i/>
          <w:szCs w:val="19"/>
        </w:rPr>
      </w:pPr>
      <w:r w:rsidRPr="003F3BD8">
        <w:rPr>
          <w:rFonts w:cstheme="minorHAnsi"/>
          <w:b/>
          <w:i/>
          <w:szCs w:val="19"/>
          <w:highlight w:val="yellow"/>
        </w:rPr>
        <w:t>[Note: Describe Security Measures</w:t>
      </w:r>
      <w:r w:rsidR="00A71BF1" w:rsidRPr="003F3BD8">
        <w:rPr>
          <w:rFonts w:cstheme="minorHAnsi"/>
          <w:b/>
          <w:i/>
          <w:szCs w:val="19"/>
          <w:highlight w:val="yellow"/>
        </w:rPr>
        <w:t xml:space="preserve"> – below is an example</w:t>
      </w:r>
      <w:r w:rsidRPr="003F3BD8">
        <w:rPr>
          <w:rFonts w:cstheme="minorHAnsi"/>
          <w:b/>
          <w:i/>
          <w:szCs w:val="19"/>
          <w:highlight w:val="yellow"/>
        </w:rPr>
        <w:t>]</w:t>
      </w:r>
    </w:p>
    <w:p w14:paraId="735070F7" w14:textId="77777777" w:rsidR="0097647E" w:rsidRPr="00434A2F" w:rsidRDefault="0097647E" w:rsidP="00434A2F">
      <w:pPr>
        <w:keepNext/>
        <w:spacing w:before="120" w:after="120"/>
        <w:outlineLvl w:val="0"/>
        <w:rPr>
          <w:rFonts w:cstheme="minorHAnsi"/>
          <w:szCs w:val="19"/>
        </w:rPr>
      </w:pPr>
    </w:p>
    <w:p w14:paraId="700A97C2" w14:textId="77777777" w:rsidR="0097647E" w:rsidRPr="003F3BD8" w:rsidRDefault="0097647E" w:rsidP="00434A2F">
      <w:pPr>
        <w:spacing w:before="120" w:after="120"/>
        <w:outlineLvl w:val="0"/>
        <w:rPr>
          <w:rFonts w:cstheme="minorHAnsi"/>
          <w:szCs w:val="19"/>
          <w:highlight w:val="yellow"/>
        </w:rPr>
      </w:pPr>
      <w:r w:rsidRPr="003F3BD8">
        <w:rPr>
          <w:rFonts w:cstheme="minorHAnsi"/>
          <w:szCs w:val="19"/>
          <w:highlight w:val="yellow"/>
        </w:rPr>
        <w:t xml:space="preserve">[The technical and organisational measures shall be appropriate having regard to the state of technological development and the nature of the Data and the scope and purposes of the </w:t>
      </w:r>
      <w:r w:rsidR="008F04EC" w:rsidRPr="003F3BD8">
        <w:rPr>
          <w:rFonts w:cstheme="minorHAnsi"/>
          <w:szCs w:val="19"/>
          <w:highlight w:val="yellow"/>
        </w:rPr>
        <w:t>p</w:t>
      </w:r>
      <w:r w:rsidRPr="003F3BD8">
        <w:rPr>
          <w:rFonts w:cstheme="minorHAnsi"/>
          <w:szCs w:val="19"/>
          <w:highlight w:val="yellow"/>
        </w:rPr>
        <w:t xml:space="preserve">rocessing. </w:t>
      </w:r>
    </w:p>
    <w:p w14:paraId="616CDA32" w14:textId="77777777" w:rsidR="0097647E" w:rsidRPr="003F3BD8" w:rsidRDefault="0097647E" w:rsidP="00434A2F">
      <w:pPr>
        <w:spacing w:before="120" w:after="120"/>
        <w:outlineLvl w:val="0"/>
        <w:rPr>
          <w:rFonts w:cstheme="minorHAnsi"/>
          <w:szCs w:val="19"/>
          <w:highlight w:val="yellow"/>
        </w:rPr>
      </w:pPr>
      <w:r w:rsidRPr="003F3BD8">
        <w:rPr>
          <w:rFonts w:cstheme="minorHAnsi"/>
          <w:szCs w:val="19"/>
          <w:highlight w:val="yellow"/>
        </w:rPr>
        <w:t xml:space="preserve">Those measures may include, where appropriate, pseudonymising and encrypting Data, ensuring confidentiality, integrity, availability and resilience of its systems and services, ensuring that availability of and access to Data can be restored in a timely manner after an incident, and regularly assessing and evaluating the effectiveness of the technical and organisational measures adopted by it. </w:t>
      </w:r>
    </w:p>
    <w:p w14:paraId="27FB9F96" w14:textId="77777777" w:rsidR="0097647E" w:rsidRPr="003F3BD8" w:rsidRDefault="0097647E" w:rsidP="00434A2F">
      <w:pPr>
        <w:spacing w:before="120" w:after="120"/>
        <w:outlineLvl w:val="0"/>
        <w:rPr>
          <w:rFonts w:cstheme="minorHAnsi"/>
          <w:szCs w:val="19"/>
          <w:highlight w:val="yellow"/>
        </w:rPr>
      </w:pPr>
      <w:r w:rsidRPr="003F3BD8">
        <w:rPr>
          <w:rFonts w:cstheme="minorHAnsi"/>
          <w:szCs w:val="19"/>
          <w:highlight w:val="yellow"/>
        </w:rPr>
        <w:t>Without limiting the foregoing, the measures shall include:</w:t>
      </w:r>
    </w:p>
    <w:p w14:paraId="7B25F4C9" w14:textId="64A06DE4" w:rsidR="0097647E" w:rsidRPr="003F3BD8" w:rsidRDefault="0097647E" w:rsidP="008E721F">
      <w:pPr>
        <w:numPr>
          <w:ilvl w:val="0"/>
          <w:numId w:val="8"/>
        </w:numPr>
        <w:spacing w:before="120" w:after="120"/>
        <w:outlineLvl w:val="0"/>
        <w:rPr>
          <w:rFonts w:cstheme="minorHAnsi"/>
          <w:szCs w:val="19"/>
          <w:highlight w:val="yellow"/>
        </w:rPr>
      </w:pPr>
      <w:r w:rsidRPr="003F3BD8">
        <w:rPr>
          <w:rFonts w:cstheme="minorHAnsi"/>
          <w:szCs w:val="19"/>
          <w:highlight w:val="yellow"/>
        </w:rPr>
        <w:t xml:space="preserve">all such policies and procedures in respect of the security of </w:t>
      </w:r>
      <w:r w:rsidR="002F3B29" w:rsidRPr="003F3BD8">
        <w:rPr>
          <w:rFonts w:cstheme="minorHAnsi"/>
          <w:szCs w:val="19"/>
          <w:highlight w:val="yellow"/>
        </w:rPr>
        <w:t>p</w:t>
      </w:r>
      <w:r w:rsidRPr="003F3BD8">
        <w:rPr>
          <w:rFonts w:cstheme="minorHAnsi"/>
          <w:szCs w:val="19"/>
          <w:highlight w:val="yellow"/>
        </w:rPr>
        <w:t xml:space="preserve">ersonal </w:t>
      </w:r>
      <w:r w:rsidR="002F3B29" w:rsidRPr="003F3BD8">
        <w:rPr>
          <w:rFonts w:cstheme="minorHAnsi"/>
          <w:szCs w:val="19"/>
          <w:highlight w:val="yellow"/>
        </w:rPr>
        <w:t>d</w:t>
      </w:r>
      <w:r w:rsidRPr="003F3BD8">
        <w:rPr>
          <w:rFonts w:cstheme="minorHAnsi"/>
          <w:szCs w:val="19"/>
          <w:highlight w:val="yellow"/>
        </w:rPr>
        <w:t>ata reviewed and approved by SQA</w:t>
      </w:r>
      <w:r w:rsidRPr="003F3BD8">
        <w:rPr>
          <w:rFonts w:cstheme="minorHAnsi"/>
          <w:b/>
          <w:szCs w:val="19"/>
          <w:highlight w:val="yellow"/>
        </w:rPr>
        <w:t xml:space="preserve"> </w:t>
      </w:r>
      <w:r w:rsidRPr="003F3BD8">
        <w:rPr>
          <w:rFonts w:cstheme="minorHAnsi"/>
          <w:szCs w:val="19"/>
          <w:highlight w:val="yellow"/>
        </w:rPr>
        <w:t xml:space="preserve">from time to time under the existing </w:t>
      </w:r>
      <w:proofErr w:type="gramStart"/>
      <w:r w:rsidR="003C347E">
        <w:rPr>
          <w:rFonts w:cstheme="minorHAnsi"/>
          <w:szCs w:val="19"/>
          <w:highlight w:val="yellow"/>
        </w:rPr>
        <w:t>Contract</w:t>
      </w:r>
      <w:r w:rsidRPr="003F3BD8">
        <w:rPr>
          <w:rFonts w:cstheme="minorHAnsi"/>
          <w:szCs w:val="19"/>
          <w:highlight w:val="yellow"/>
        </w:rPr>
        <w:t>;  and</w:t>
      </w:r>
      <w:proofErr w:type="gramEnd"/>
    </w:p>
    <w:p w14:paraId="7A2CC52B" w14:textId="77777777" w:rsidR="0097647E" w:rsidRPr="003F3BD8" w:rsidRDefault="0097647E" w:rsidP="008E721F">
      <w:pPr>
        <w:numPr>
          <w:ilvl w:val="0"/>
          <w:numId w:val="8"/>
        </w:numPr>
        <w:spacing w:before="120" w:after="120"/>
        <w:outlineLvl w:val="0"/>
        <w:rPr>
          <w:rFonts w:cstheme="minorHAnsi"/>
          <w:szCs w:val="19"/>
          <w:highlight w:val="yellow"/>
        </w:rPr>
      </w:pPr>
      <w:r w:rsidRPr="003F3BD8">
        <w:rPr>
          <w:rFonts w:cstheme="minorHAnsi"/>
          <w:szCs w:val="19"/>
          <w:highlight w:val="yellow"/>
        </w:rPr>
        <w:t>in the absence of any such approved measures, measures that are consistent with the requirements of ISO27001; and</w:t>
      </w:r>
    </w:p>
    <w:p w14:paraId="2294F018" w14:textId="7508B724" w:rsidR="0097647E" w:rsidRPr="003F3BD8" w:rsidRDefault="0097647E" w:rsidP="008E721F">
      <w:pPr>
        <w:numPr>
          <w:ilvl w:val="0"/>
          <w:numId w:val="8"/>
        </w:numPr>
        <w:spacing w:before="120" w:after="120"/>
        <w:outlineLvl w:val="0"/>
        <w:rPr>
          <w:rFonts w:cstheme="minorHAnsi"/>
          <w:szCs w:val="19"/>
          <w:highlight w:val="yellow"/>
        </w:rPr>
      </w:pPr>
      <w:r w:rsidRPr="003F3BD8">
        <w:rPr>
          <w:rFonts w:cstheme="minorHAnsi"/>
          <w:szCs w:val="19"/>
          <w:highlight w:val="yellow"/>
        </w:rPr>
        <w:t xml:space="preserve">any additional data security policies specified by SQA from time to time in writing and/or that are otherwise consistent with </w:t>
      </w:r>
      <w:r w:rsidR="00DE151D">
        <w:rPr>
          <w:rFonts w:cstheme="minorHAnsi"/>
          <w:szCs w:val="19"/>
          <w:highlight w:val="yellow"/>
        </w:rPr>
        <w:t>Good Industry Practice</w:t>
      </w:r>
      <w:r w:rsidRPr="003F3BD8">
        <w:rPr>
          <w:rFonts w:cstheme="minorHAnsi"/>
          <w:szCs w:val="19"/>
          <w:highlight w:val="yellow"/>
        </w:rPr>
        <w:t>.]</w:t>
      </w:r>
    </w:p>
    <w:p w14:paraId="46CB8ABB" w14:textId="77777777" w:rsidR="0050596C" w:rsidRPr="00434A2F" w:rsidRDefault="0050596C" w:rsidP="00434A2F">
      <w:pPr>
        <w:pStyle w:val="Level2Number"/>
        <w:numPr>
          <w:ilvl w:val="0"/>
          <w:numId w:val="0"/>
        </w:numPr>
        <w:spacing w:line="240" w:lineRule="auto"/>
        <w:rPr>
          <w:rFonts w:cstheme="minorHAnsi"/>
          <w:szCs w:val="19"/>
        </w:rPr>
      </w:pPr>
    </w:p>
    <w:sectPr w:rsidR="0050596C" w:rsidRPr="00434A2F" w:rsidSect="00574FC1">
      <w:headerReference w:type="even" r:id="rId8"/>
      <w:headerReference w:type="default" r:id="rId9"/>
      <w:footerReference w:type="first" r:id="rId10"/>
      <w:pgSz w:w="11906" w:h="16838"/>
      <w:pgMar w:top="1247" w:right="1440" w:bottom="1440" w:left="1247"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B15E" w14:textId="77777777" w:rsidR="006C3FA5" w:rsidRDefault="006C3FA5" w:rsidP="005735A8">
      <w:r>
        <w:separator/>
      </w:r>
    </w:p>
  </w:endnote>
  <w:endnote w:type="continuationSeparator" w:id="0">
    <w:p w14:paraId="6C50FAD6" w14:textId="77777777" w:rsidR="006C3FA5" w:rsidRDefault="006C3FA5" w:rsidP="0057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476" w14:textId="77777777" w:rsidR="00DE151D" w:rsidRDefault="0051208C">
    <w:pPr>
      <w:pStyle w:val="Footer"/>
    </w:pPr>
    <w:fldSimple w:instr=" DOCPROPERTY iManFooter \* MERGEFORMAT ">
      <w:r w:rsidR="00DE151D">
        <w:t>39988200v3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081A" w14:textId="77777777" w:rsidR="006C3FA5" w:rsidRDefault="006C3FA5" w:rsidP="005735A8">
      <w:r>
        <w:separator/>
      </w:r>
    </w:p>
  </w:footnote>
  <w:footnote w:type="continuationSeparator" w:id="0">
    <w:p w14:paraId="60A6BD06" w14:textId="77777777" w:rsidR="006C3FA5" w:rsidRDefault="006C3FA5" w:rsidP="0057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9D65" w14:textId="77777777" w:rsidR="00DE151D" w:rsidRDefault="006C3FA5">
    <w:pPr>
      <w:pStyle w:val="Header"/>
    </w:pPr>
    <w:r>
      <w:rPr>
        <w:noProof/>
      </w:rPr>
      <w:pict w14:anchorId="422EC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249" o:spid="_x0000_s1026" type="#_x0000_t136" style="position:absolute;left:0;text-align:left;margin-left:0;margin-top:0;width:454.5pt;height:181.8pt;rotation:315;z-index:-251658752;mso-position-horizontal:center;mso-position-horizontal-relative:margin;mso-position-vertical:center;mso-position-vertical-relative:margin" o:allowincell="f" fillcolor="#a5a5a5 [2092]" stroked="f">
          <v:textpath style="font-family:&quot;Arial&quot;;font-size:1pt" string="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E605" w14:textId="77777777" w:rsidR="00DE151D" w:rsidRDefault="00DE151D">
    <w:pPr>
      <w:jc w:val="right"/>
    </w:pPr>
  </w:p>
  <w:sdt>
    <w:sdtPr>
      <w:id w:val="-1247887227"/>
      <w:docPartObj>
        <w:docPartGallery w:val="Page Numbers (Top of Page)"/>
        <w:docPartUnique/>
      </w:docPartObj>
    </w:sdtPr>
    <w:sdtEndPr>
      <w:rPr>
        <w:noProof/>
      </w:rPr>
    </w:sdtEndPr>
    <w:sdtContent>
      <w:p w14:paraId="7E67184B" w14:textId="21992779" w:rsidR="00DE151D" w:rsidRDefault="00DE151D">
        <w:pPr>
          <w:jc w:val="right"/>
        </w:pPr>
        <w:r>
          <w:fldChar w:fldCharType="begin"/>
        </w:r>
        <w:r>
          <w:instrText xml:space="preserve"> PAGE   \* MERGEFORMAT </w:instrText>
        </w:r>
        <w:r>
          <w:fldChar w:fldCharType="separate"/>
        </w:r>
        <w:r>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071AF020"/>
    <w:name w:val="Numbering2"/>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u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5040"/>
        </w:tabs>
        <w:ind w:left="5040" w:hanging="72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 w15:restartNumberingAfterBreak="0">
    <w:nsid w:val="36A47487"/>
    <w:multiLevelType w:val="hybridMultilevel"/>
    <w:tmpl w:val="D2267D08"/>
    <w:lvl w:ilvl="0" w:tplc="ACBEA2D2">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51B420A4"/>
    <w:multiLevelType w:val="multilevel"/>
    <w:tmpl w:val="7A6013E0"/>
    <w:styleLink w:val="NumberingSchedules"/>
    <w:lvl w:ilvl="0">
      <w:start w:val="1"/>
      <w:numFmt w:val="none"/>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7AB08BC"/>
    <w:multiLevelType w:val="multilevel"/>
    <w:tmpl w:val="121C417A"/>
    <w:lvl w:ilvl="0">
      <w:start w:val="1"/>
      <w:numFmt w:val="decimal"/>
      <w:pStyle w:val="LWHead1"/>
      <w:isLgl/>
      <w:lvlText w:val="%1."/>
      <w:lvlJc w:val="left"/>
      <w:pPr>
        <w:tabs>
          <w:tab w:val="num" w:pos="720"/>
        </w:tabs>
        <w:ind w:left="720" w:hanging="72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WHead2"/>
      <w:lvlText w:val="%1.%2"/>
      <w:lvlJc w:val="left"/>
      <w:pPr>
        <w:tabs>
          <w:tab w:val="num" w:pos="720"/>
        </w:tabs>
        <w:ind w:left="720" w:hanging="72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WHead3"/>
      <w:lvlText w:val="%1.%2.%3"/>
      <w:lvlJc w:val="left"/>
      <w:pPr>
        <w:tabs>
          <w:tab w:val="num" w:pos="1440"/>
        </w:tabs>
        <w:ind w:left="1440" w:hanging="72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WHead4"/>
      <w:lvlText w:val="(%4)"/>
      <w:lvlJc w:val="left"/>
      <w:pPr>
        <w:tabs>
          <w:tab w:val="num" w:pos="1560"/>
        </w:tabs>
        <w:ind w:left="1560" w:hanging="720"/>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WHead5"/>
      <w:lvlText w:val="(%5)"/>
      <w:lvlJc w:val="left"/>
      <w:pPr>
        <w:tabs>
          <w:tab w:val="num" w:pos="2880"/>
        </w:tabs>
        <w:ind w:left="2880" w:hanging="72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WHead6"/>
      <w:lvlText w:val="(%6)"/>
      <w:lvlJc w:val="left"/>
      <w:pPr>
        <w:tabs>
          <w:tab w:val="num" w:pos="3600"/>
        </w:tabs>
        <w:ind w:left="3600" w:hanging="72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WHead9"/>
      <w:lvlText w:val="(%9)"/>
      <w:lvlJc w:val="left"/>
      <w:pPr>
        <w:tabs>
          <w:tab w:val="num" w:pos="5760"/>
        </w:tabs>
        <w:ind w:left="6480" w:hanging="144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pPr>
        <w:ind w:left="4752" w:hanging="187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E3E378A"/>
    <w:multiLevelType w:val="multilevel"/>
    <w:tmpl w:val="56765316"/>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575"/>
        </w:tabs>
        <w:ind w:left="1575"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790471B7"/>
    <w:multiLevelType w:val="multilevel"/>
    <w:tmpl w:val="1C06881E"/>
    <w:lvl w:ilvl="0">
      <w:start w:val="1"/>
      <w:numFmt w:val="none"/>
      <w:pStyle w:val="Schedule"/>
      <w:suff w:val="nothing"/>
      <w:lvlText w:val="SCHEDULE"/>
      <w:lvlJc w:val="left"/>
      <w:pPr>
        <w:ind w:left="360"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6"/>
  </w:num>
  <w:num w:numId="4">
    <w:abstractNumId w:val="3"/>
  </w:num>
  <w:num w:numId="5">
    <w:abstractNumId w:val="7"/>
  </w:num>
  <w:num w:numId="6">
    <w:abstractNumId w:val="4"/>
  </w:num>
  <w:num w:numId="7">
    <w:abstractNumId w:val="0"/>
  </w:num>
  <w:num w:numId="8">
    <w:abstractNumId w:val="1"/>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6C"/>
    <w:rsid w:val="000023A2"/>
    <w:rsid w:val="0000789A"/>
    <w:rsid w:val="00010243"/>
    <w:rsid w:val="00014A52"/>
    <w:rsid w:val="0002220E"/>
    <w:rsid w:val="000335A2"/>
    <w:rsid w:val="00035454"/>
    <w:rsid w:val="00036711"/>
    <w:rsid w:val="0006692B"/>
    <w:rsid w:val="0007112F"/>
    <w:rsid w:val="0007581E"/>
    <w:rsid w:val="000926A0"/>
    <w:rsid w:val="00096C76"/>
    <w:rsid w:val="000B1250"/>
    <w:rsid w:val="000B1B85"/>
    <w:rsid w:val="000B489B"/>
    <w:rsid w:val="000B69FE"/>
    <w:rsid w:val="000C05E1"/>
    <w:rsid w:val="000D09BA"/>
    <w:rsid w:val="000E031E"/>
    <w:rsid w:val="000E48A8"/>
    <w:rsid w:val="000E7220"/>
    <w:rsid w:val="00103660"/>
    <w:rsid w:val="001309FC"/>
    <w:rsid w:val="001343A8"/>
    <w:rsid w:val="00151E4D"/>
    <w:rsid w:val="00156D89"/>
    <w:rsid w:val="001618D2"/>
    <w:rsid w:val="001619CE"/>
    <w:rsid w:val="00177B12"/>
    <w:rsid w:val="001820B7"/>
    <w:rsid w:val="001830F3"/>
    <w:rsid w:val="001839E0"/>
    <w:rsid w:val="001956D7"/>
    <w:rsid w:val="00196A10"/>
    <w:rsid w:val="001A2A59"/>
    <w:rsid w:val="001A5F88"/>
    <w:rsid w:val="001B1FE5"/>
    <w:rsid w:val="001B7887"/>
    <w:rsid w:val="001C6A43"/>
    <w:rsid w:val="001D4E26"/>
    <w:rsid w:val="001D4EA5"/>
    <w:rsid w:val="001D55AF"/>
    <w:rsid w:val="001D6128"/>
    <w:rsid w:val="001D7EBF"/>
    <w:rsid w:val="001E4B07"/>
    <w:rsid w:val="001E659E"/>
    <w:rsid w:val="001F0B67"/>
    <w:rsid w:val="001F3011"/>
    <w:rsid w:val="00200372"/>
    <w:rsid w:val="002003DD"/>
    <w:rsid w:val="0020628A"/>
    <w:rsid w:val="00210B83"/>
    <w:rsid w:val="00217410"/>
    <w:rsid w:val="00223B4E"/>
    <w:rsid w:val="00227DEA"/>
    <w:rsid w:val="002338F4"/>
    <w:rsid w:val="00237207"/>
    <w:rsid w:val="00252CB9"/>
    <w:rsid w:val="002633A0"/>
    <w:rsid w:val="00276784"/>
    <w:rsid w:val="002821D7"/>
    <w:rsid w:val="00283A47"/>
    <w:rsid w:val="00283AC3"/>
    <w:rsid w:val="00286CB7"/>
    <w:rsid w:val="00290F0B"/>
    <w:rsid w:val="00291C0F"/>
    <w:rsid w:val="002B0136"/>
    <w:rsid w:val="002B1B1C"/>
    <w:rsid w:val="002B596C"/>
    <w:rsid w:val="002C65F0"/>
    <w:rsid w:val="002D1374"/>
    <w:rsid w:val="002D2C16"/>
    <w:rsid w:val="002D4E20"/>
    <w:rsid w:val="002E47F7"/>
    <w:rsid w:val="002F3B29"/>
    <w:rsid w:val="002F47F4"/>
    <w:rsid w:val="003072C8"/>
    <w:rsid w:val="00314ACB"/>
    <w:rsid w:val="00314CD1"/>
    <w:rsid w:val="00315C9C"/>
    <w:rsid w:val="00321DB3"/>
    <w:rsid w:val="00322743"/>
    <w:rsid w:val="00345F4B"/>
    <w:rsid w:val="00352B02"/>
    <w:rsid w:val="00354995"/>
    <w:rsid w:val="00356D90"/>
    <w:rsid w:val="0035789C"/>
    <w:rsid w:val="00362CA9"/>
    <w:rsid w:val="00363C34"/>
    <w:rsid w:val="003675E2"/>
    <w:rsid w:val="00372306"/>
    <w:rsid w:val="00391557"/>
    <w:rsid w:val="00392538"/>
    <w:rsid w:val="003B2C27"/>
    <w:rsid w:val="003B55C0"/>
    <w:rsid w:val="003C347E"/>
    <w:rsid w:val="003D51B0"/>
    <w:rsid w:val="003E00EC"/>
    <w:rsid w:val="003E2216"/>
    <w:rsid w:val="003E490B"/>
    <w:rsid w:val="003E6865"/>
    <w:rsid w:val="003F3BD8"/>
    <w:rsid w:val="003F74C5"/>
    <w:rsid w:val="00403C53"/>
    <w:rsid w:val="00404D17"/>
    <w:rsid w:val="00406318"/>
    <w:rsid w:val="0040729C"/>
    <w:rsid w:val="004102F1"/>
    <w:rsid w:val="00414448"/>
    <w:rsid w:val="00423296"/>
    <w:rsid w:val="00423F02"/>
    <w:rsid w:val="0042703D"/>
    <w:rsid w:val="00433D1B"/>
    <w:rsid w:val="00434141"/>
    <w:rsid w:val="00434A2F"/>
    <w:rsid w:val="00437446"/>
    <w:rsid w:val="00452138"/>
    <w:rsid w:val="00452B38"/>
    <w:rsid w:val="004556E6"/>
    <w:rsid w:val="0045718B"/>
    <w:rsid w:val="00464EC7"/>
    <w:rsid w:val="00480C32"/>
    <w:rsid w:val="00483C72"/>
    <w:rsid w:val="00484288"/>
    <w:rsid w:val="00484A1D"/>
    <w:rsid w:val="00486325"/>
    <w:rsid w:val="0049392B"/>
    <w:rsid w:val="00494D32"/>
    <w:rsid w:val="004A035C"/>
    <w:rsid w:val="004A1751"/>
    <w:rsid w:val="004A5560"/>
    <w:rsid w:val="004B18F6"/>
    <w:rsid w:val="004B2FEA"/>
    <w:rsid w:val="004B36E6"/>
    <w:rsid w:val="004B51CD"/>
    <w:rsid w:val="004C607D"/>
    <w:rsid w:val="004D0150"/>
    <w:rsid w:val="004E524B"/>
    <w:rsid w:val="004E5AA8"/>
    <w:rsid w:val="004F05F9"/>
    <w:rsid w:val="004F18C1"/>
    <w:rsid w:val="004F42C8"/>
    <w:rsid w:val="004F665C"/>
    <w:rsid w:val="0050596C"/>
    <w:rsid w:val="00510C25"/>
    <w:rsid w:val="005117DF"/>
    <w:rsid w:val="0051208C"/>
    <w:rsid w:val="00515F30"/>
    <w:rsid w:val="00520943"/>
    <w:rsid w:val="00534CDF"/>
    <w:rsid w:val="0053589F"/>
    <w:rsid w:val="0054003A"/>
    <w:rsid w:val="0054396D"/>
    <w:rsid w:val="0054735E"/>
    <w:rsid w:val="00551988"/>
    <w:rsid w:val="005579B9"/>
    <w:rsid w:val="00567136"/>
    <w:rsid w:val="005735A8"/>
    <w:rsid w:val="00574FC1"/>
    <w:rsid w:val="0057585F"/>
    <w:rsid w:val="0057732E"/>
    <w:rsid w:val="00580D3A"/>
    <w:rsid w:val="00581D19"/>
    <w:rsid w:val="0058662A"/>
    <w:rsid w:val="0059381E"/>
    <w:rsid w:val="00596A67"/>
    <w:rsid w:val="005B5EBD"/>
    <w:rsid w:val="005C05A9"/>
    <w:rsid w:val="005C5947"/>
    <w:rsid w:val="005C5EA9"/>
    <w:rsid w:val="005D3215"/>
    <w:rsid w:val="005D5717"/>
    <w:rsid w:val="005E01E4"/>
    <w:rsid w:val="005E449F"/>
    <w:rsid w:val="005F20AA"/>
    <w:rsid w:val="005F2647"/>
    <w:rsid w:val="00613440"/>
    <w:rsid w:val="0061521A"/>
    <w:rsid w:val="0061605D"/>
    <w:rsid w:val="00620BEC"/>
    <w:rsid w:val="0063611F"/>
    <w:rsid w:val="00641680"/>
    <w:rsid w:val="00642F71"/>
    <w:rsid w:val="00646FCD"/>
    <w:rsid w:val="00647A67"/>
    <w:rsid w:val="00651054"/>
    <w:rsid w:val="00653762"/>
    <w:rsid w:val="006548D6"/>
    <w:rsid w:val="00666408"/>
    <w:rsid w:val="006918E8"/>
    <w:rsid w:val="00697279"/>
    <w:rsid w:val="00697B5D"/>
    <w:rsid w:val="006A5018"/>
    <w:rsid w:val="006A655C"/>
    <w:rsid w:val="006A7927"/>
    <w:rsid w:val="006B0740"/>
    <w:rsid w:val="006B1A72"/>
    <w:rsid w:val="006B31EB"/>
    <w:rsid w:val="006C3FA5"/>
    <w:rsid w:val="006C563B"/>
    <w:rsid w:val="006D2500"/>
    <w:rsid w:val="006D76D1"/>
    <w:rsid w:val="006D7E8E"/>
    <w:rsid w:val="006E13DD"/>
    <w:rsid w:val="006E1EBA"/>
    <w:rsid w:val="006E2641"/>
    <w:rsid w:val="006E4A0A"/>
    <w:rsid w:val="00701684"/>
    <w:rsid w:val="00707931"/>
    <w:rsid w:val="00711FBF"/>
    <w:rsid w:val="00711FE3"/>
    <w:rsid w:val="0071401F"/>
    <w:rsid w:val="00714F00"/>
    <w:rsid w:val="00720986"/>
    <w:rsid w:val="00720B7F"/>
    <w:rsid w:val="00722AC4"/>
    <w:rsid w:val="0073072E"/>
    <w:rsid w:val="00730B72"/>
    <w:rsid w:val="00733DA1"/>
    <w:rsid w:val="00734EFF"/>
    <w:rsid w:val="00741951"/>
    <w:rsid w:val="00742A50"/>
    <w:rsid w:val="0074555F"/>
    <w:rsid w:val="00757E31"/>
    <w:rsid w:val="007611E2"/>
    <w:rsid w:val="00761DAE"/>
    <w:rsid w:val="0077789F"/>
    <w:rsid w:val="007830F8"/>
    <w:rsid w:val="00797D2B"/>
    <w:rsid w:val="007A32A6"/>
    <w:rsid w:val="007B7684"/>
    <w:rsid w:val="007C0886"/>
    <w:rsid w:val="007D19DB"/>
    <w:rsid w:val="007D3E9B"/>
    <w:rsid w:val="007D48EC"/>
    <w:rsid w:val="007D7BAB"/>
    <w:rsid w:val="007E3F44"/>
    <w:rsid w:val="007F0678"/>
    <w:rsid w:val="007F2AD1"/>
    <w:rsid w:val="007F444C"/>
    <w:rsid w:val="007F7D5F"/>
    <w:rsid w:val="0080159E"/>
    <w:rsid w:val="00801E49"/>
    <w:rsid w:val="008174F9"/>
    <w:rsid w:val="00820F18"/>
    <w:rsid w:val="0082239F"/>
    <w:rsid w:val="008322AC"/>
    <w:rsid w:val="008333B3"/>
    <w:rsid w:val="00837A06"/>
    <w:rsid w:val="00855603"/>
    <w:rsid w:val="00874670"/>
    <w:rsid w:val="00876F28"/>
    <w:rsid w:val="0089077C"/>
    <w:rsid w:val="008955A3"/>
    <w:rsid w:val="008A36C8"/>
    <w:rsid w:val="008B6021"/>
    <w:rsid w:val="008C182A"/>
    <w:rsid w:val="008C39C4"/>
    <w:rsid w:val="008C4FCA"/>
    <w:rsid w:val="008D2F46"/>
    <w:rsid w:val="008E2538"/>
    <w:rsid w:val="008E59E7"/>
    <w:rsid w:val="008E6CF9"/>
    <w:rsid w:val="008E721F"/>
    <w:rsid w:val="008F04EC"/>
    <w:rsid w:val="008F2049"/>
    <w:rsid w:val="008F257F"/>
    <w:rsid w:val="009065CE"/>
    <w:rsid w:val="0091155D"/>
    <w:rsid w:val="009216D1"/>
    <w:rsid w:val="00934A8E"/>
    <w:rsid w:val="00961AAC"/>
    <w:rsid w:val="00970123"/>
    <w:rsid w:val="00971609"/>
    <w:rsid w:val="00974175"/>
    <w:rsid w:val="0097647E"/>
    <w:rsid w:val="0097780E"/>
    <w:rsid w:val="009812EE"/>
    <w:rsid w:val="00984C77"/>
    <w:rsid w:val="0099019C"/>
    <w:rsid w:val="009A09AC"/>
    <w:rsid w:val="009A41CF"/>
    <w:rsid w:val="009A53BD"/>
    <w:rsid w:val="009A7520"/>
    <w:rsid w:val="009B4264"/>
    <w:rsid w:val="009C67C3"/>
    <w:rsid w:val="009C773D"/>
    <w:rsid w:val="009C7EDC"/>
    <w:rsid w:val="009D24EE"/>
    <w:rsid w:val="009D39CC"/>
    <w:rsid w:val="009D7192"/>
    <w:rsid w:val="009F2681"/>
    <w:rsid w:val="009F2751"/>
    <w:rsid w:val="009F72F7"/>
    <w:rsid w:val="00A00625"/>
    <w:rsid w:val="00A00BD8"/>
    <w:rsid w:val="00A10EB9"/>
    <w:rsid w:val="00A115DF"/>
    <w:rsid w:val="00A11E04"/>
    <w:rsid w:val="00A1632F"/>
    <w:rsid w:val="00A250CF"/>
    <w:rsid w:val="00A348B7"/>
    <w:rsid w:val="00A4392B"/>
    <w:rsid w:val="00A4509C"/>
    <w:rsid w:val="00A52FE9"/>
    <w:rsid w:val="00A54984"/>
    <w:rsid w:val="00A61AFF"/>
    <w:rsid w:val="00A62FD3"/>
    <w:rsid w:val="00A64B8D"/>
    <w:rsid w:val="00A64D81"/>
    <w:rsid w:val="00A678A1"/>
    <w:rsid w:val="00A67CD3"/>
    <w:rsid w:val="00A71915"/>
    <w:rsid w:val="00A71BF1"/>
    <w:rsid w:val="00A71DA1"/>
    <w:rsid w:val="00A75D46"/>
    <w:rsid w:val="00A85355"/>
    <w:rsid w:val="00A90855"/>
    <w:rsid w:val="00A94047"/>
    <w:rsid w:val="00A9768F"/>
    <w:rsid w:val="00AC50ED"/>
    <w:rsid w:val="00AD69E7"/>
    <w:rsid w:val="00AE039A"/>
    <w:rsid w:val="00AE1C93"/>
    <w:rsid w:val="00AE5243"/>
    <w:rsid w:val="00AE6DB9"/>
    <w:rsid w:val="00AF2254"/>
    <w:rsid w:val="00B03665"/>
    <w:rsid w:val="00B043B8"/>
    <w:rsid w:val="00B127EB"/>
    <w:rsid w:val="00B17A8A"/>
    <w:rsid w:val="00B22794"/>
    <w:rsid w:val="00B37192"/>
    <w:rsid w:val="00B4651F"/>
    <w:rsid w:val="00B47D1E"/>
    <w:rsid w:val="00B61E9E"/>
    <w:rsid w:val="00B63574"/>
    <w:rsid w:val="00B644AD"/>
    <w:rsid w:val="00B75CB7"/>
    <w:rsid w:val="00B763BA"/>
    <w:rsid w:val="00B84487"/>
    <w:rsid w:val="00B94F84"/>
    <w:rsid w:val="00B95325"/>
    <w:rsid w:val="00B9554D"/>
    <w:rsid w:val="00BA2D1F"/>
    <w:rsid w:val="00BA35CD"/>
    <w:rsid w:val="00BB1BBB"/>
    <w:rsid w:val="00BB7805"/>
    <w:rsid w:val="00BC2EDF"/>
    <w:rsid w:val="00BC305B"/>
    <w:rsid w:val="00BC3B69"/>
    <w:rsid w:val="00BC4679"/>
    <w:rsid w:val="00BC7950"/>
    <w:rsid w:val="00BE4483"/>
    <w:rsid w:val="00C049FF"/>
    <w:rsid w:val="00C05408"/>
    <w:rsid w:val="00C05FAD"/>
    <w:rsid w:val="00C075C3"/>
    <w:rsid w:val="00C076EF"/>
    <w:rsid w:val="00C14350"/>
    <w:rsid w:val="00C31EF2"/>
    <w:rsid w:val="00C32494"/>
    <w:rsid w:val="00C32D2E"/>
    <w:rsid w:val="00C35901"/>
    <w:rsid w:val="00C40C5B"/>
    <w:rsid w:val="00C44AF8"/>
    <w:rsid w:val="00C6790A"/>
    <w:rsid w:val="00C740FF"/>
    <w:rsid w:val="00C755A6"/>
    <w:rsid w:val="00C86624"/>
    <w:rsid w:val="00CB05FC"/>
    <w:rsid w:val="00CB17BF"/>
    <w:rsid w:val="00CB267D"/>
    <w:rsid w:val="00CC2B7A"/>
    <w:rsid w:val="00CC4C82"/>
    <w:rsid w:val="00CC539D"/>
    <w:rsid w:val="00CD3A54"/>
    <w:rsid w:val="00CD623A"/>
    <w:rsid w:val="00CF113F"/>
    <w:rsid w:val="00CF6D48"/>
    <w:rsid w:val="00D0145A"/>
    <w:rsid w:val="00D07522"/>
    <w:rsid w:val="00D07FAC"/>
    <w:rsid w:val="00D13A63"/>
    <w:rsid w:val="00D27282"/>
    <w:rsid w:val="00D30B3D"/>
    <w:rsid w:val="00D40359"/>
    <w:rsid w:val="00D41BEB"/>
    <w:rsid w:val="00D43633"/>
    <w:rsid w:val="00D43A87"/>
    <w:rsid w:val="00D464E5"/>
    <w:rsid w:val="00D5194B"/>
    <w:rsid w:val="00D52A84"/>
    <w:rsid w:val="00D60E88"/>
    <w:rsid w:val="00D64B77"/>
    <w:rsid w:val="00D66994"/>
    <w:rsid w:val="00D71B5A"/>
    <w:rsid w:val="00D8324F"/>
    <w:rsid w:val="00DA4245"/>
    <w:rsid w:val="00DB116F"/>
    <w:rsid w:val="00DB2AFC"/>
    <w:rsid w:val="00DC1800"/>
    <w:rsid w:val="00DC261A"/>
    <w:rsid w:val="00DC6570"/>
    <w:rsid w:val="00DC6919"/>
    <w:rsid w:val="00DD6222"/>
    <w:rsid w:val="00DE151D"/>
    <w:rsid w:val="00DE2D83"/>
    <w:rsid w:val="00DF096A"/>
    <w:rsid w:val="00DF58A0"/>
    <w:rsid w:val="00DF5F41"/>
    <w:rsid w:val="00DF76D8"/>
    <w:rsid w:val="00E0330D"/>
    <w:rsid w:val="00E05668"/>
    <w:rsid w:val="00E13E8D"/>
    <w:rsid w:val="00E2641C"/>
    <w:rsid w:val="00E34470"/>
    <w:rsid w:val="00E36625"/>
    <w:rsid w:val="00E37B87"/>
    <w:rsid w:val="00E42D68"/>
    <w:rsid w:val="00E4313A"/>
    <w:rsid w:val="00E562CA"/>
    <w:rsid w:val="00E64F95"/>
    <w:rsid w:val="00E847A6"/>
    <w:rsid w:val="00EA2956"/>
    <w:rsid w:val="00EA3410"/>
    <w:rsid w:val="00EA416C"/>
    <w:rsid w:val="00EA78F8"/>
    <w:rsid w:val="00EB341E"/>
    <w:rsid w:val="00EC14A4"/>
    <w:rsid w:val="00EC746F"/>
    <w:rsid w:val="00ED247C"/>
    <w:rsid w:val="00ED5F48"/>
    <w:rsid w:val="00EE004A"/>
    <w:rsid w:val="00EE0D5D"/>
    <w:rsid w:val="00EE1D31"/>
    <w:rsid w:val="00EE23B3"/>
    <w:rsid w:val="00EE2717"/>
    <w:rsid w:val="00EE4861"/>
    <w:rsid w:val="00EF16F2"/>
    <w:rsid w:val="00EF21BB"/>
    <w:rsid w:val="00F00955"/>
    <w:rsid w:val="00F01ED8"/>
    <w:rsid w:val="00F21C67"/>
    <w:rsid w:val="00F265C0"/>
    <w:rsid w:val="00F27B11"/>
    <w:rsid w:val="00F366A4"/>
    <w:rsid w:val="00F376CE"/>
    <w:rsid w:val="00F40923"/>
    <w:rsid w:val="00F46BC6"/>
    <w:rsid w:val="00F51DC9"/>
    <w:rsid w:val="00F65884"/>
    <w:rsid w:val="00F73CB6"/>
    <w:rsid w:val="00F7708C"/>
    <w:rsid w:val="00F77A21"/>
    <w:rsid w:val="00F95662"/>
    <w:rsid w:val="00F97345"/>
    <w:rsid w:val="00FA4966"/>
    <w:rsid w:val="00FB30A5"/>
    <w:rsid w:val="00FC6AAE"/>
    <w:rsid w:val="00FC72B4"/>
    <w:rsid w:val="00FD24C2"/>
    <w:rsid w:val="00FD265A"/>
    <w:rsid w:val="00FD51D4"/>
    <w:rsid w:val="00FE0925"/>
    <w:rsid w:val="00FE6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84806"/>
  <w15:docId w15:val="{725DEEDC-2C43-4C5C-8C0F-55D9C206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qFormat="1"/>
    <w:lsdException w:name="Body Text 3" w:semiHidden="1" w:uiPriority="1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A115DF"/>
    <w:pPr>
      <w:spacing w:after="0" w:line="240" w:lineRule="auto"/>
      <w:jc w:val="both"/>
    </w:pPr>
    <w:rPr>
      <w:color w:val="000000" w:themeColor="text1"/>
      <w:sz w:val="19"/>
    </w:rPr>
  </w:style>
  <w:style w:type="paragraph" w:styleId="Heading1">
    <w:name w:val="heading 1"/>
    <w:aliases w:val="Cha,Chapter"/>
    <w:basedOn w:val="Normal"/>
    <w:next w:val="Normal"/>
    <w:link w:val="Heading1Char"/>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Subsection,Level 2 - a,PARA4,PARA41,PARA42,PARA43,PARA411,PARA421,PARA44,PARA412,PARA422,PARA45,PARA413,PARA423,Lev 4,h4,h4 sub sub heading,D Sub-Sub/Plain,Level 2 - (a),GPH Heading 4,Schedules,Second Level Heading HM,Subhead C,H4,14,l4,4,141"/>
    <w:basedOn w:val="Normal"/>
    <w:next w:val="Normal"/>
    <w:link w:val="Heading4Char"/>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 Char,Chapter Char"/>
    <w:basedOn w:val="DefaultParagraphFont"/>
    <w:link w:val="Heading1"/>
    <w:uiPriority w:val="99"/>
    <w:semiHidden/>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E6CF9"/>
    <w:rPr>
      <w:rFonts w:asciiTheme="majorHAnsi" w:eastAsiaTheme="majorEastAsia" w:hAnsiTheme="majorHAnsi" w:cstheme="majorBidi"/>
      <w:b/>
      <w:bCs/>
      <w:color w:val="4F81BD" w:themeColor="accent1"/>
      <w:sz w:val="19"/>
    </w:rPr>
  </w:style>
  <w:style w:type="character" w:customStyle="1" w:styleId="Heading4Char">
    <w:name w:val="Heading 4 Char"/>
    <w:aliases w:val="Subsection Char,Level 2 - a Char,PARA4 Char,PARA41 Char,PARA42 Char,PARA43 Char,PARA411 Char,PARA421 Char,PARA44 Char,PARA412 Char,PARA422 Char,PARA45 Char,PARA413 Char,PARA423 Char,Lev 4 Char,h4 Char,h4 sub sub heading Char,H4 Char"/>
    <w:basedOn w:val="DefaultParagraphFont"/>
    <w:link w:val="Heading4"/>
    <w:uiPriority w:val="99"/>
    <w:semiHidden/>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uiPriority w:val="99"/>
    <w:semiHidden/>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rsid w:val="008E6CF9"/>
    <w:rPr>
      <w:rFonts w:asciiTheme="majorHAnsi" w:eastAsiaTheme="majorEastAsia" w:hAnsiTheme="majorHAnsi" w:cstheme="majorBidi"/>
      <w:i/>
      <w:iCs/>
      <w:color w:val="243F60" w:themeColor="accent1" w:themeShade="7F"/>
      <w:sz w:val="19"/>
    </w:rPr>
  </w:style>
  <w:style w:type="character" w:customStyle="1" w:styleId="Heading7Char">
    <w:name w:val="Heading 7 Char"/>
    <w:basedOn w:val="DefaultParagraphFont"/>
    <w:link w:val="Heading7"/>
    <w:rsid w:val="008E6CF9"/>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rsid w:val="009216D1"/>
    <w:pPr>
      <w:tabs>
        <w:tab w:val="center" w:pos="4513"/>
        <w:tab w:val="right" w:pos="9026"/>
      </w:tabs>
    </w:pPr>
  </w:style>
  <w:style w:type="paragraph" w:styleId="BodyText">
    <w:name w:val="Body Text"/>
    <w:basedOn w:val="Normal"/>
    <w:link w:val="BodyTextChar"/>
    <w:uiPriority w:val="9"/>
    <w:semiHidden/>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uiPriority w:val="10"/>
    <w:qFormat/>
    <w:rsid w:val="000B489B"/>
  </w:style>
  <w:style w:type="paragraph" w:styleId="BodyText2">
    <w:name w:val="Body Text 2"/>
    <w:basedOn w:val="BodyText"/>
    <w:link w:val="BodyText2Char"/>
    <w:uiPriority w:val="10"/>
    <w:qFormat/>
    <w:rsid w:val="000B489B"/>
    <w:pPr>
      <w:ind w:left="720"/>
    </w:pPr>
  </w:style>
  <w:style w:type="character" w:customStyle="1" w:styleId="BodyText2Char">
    <w:name w:val="Body Text 2 Char"/>
    <w:basedOn w:val="DefaultParagraphFont"/>
    <w:link w:val="BodyText2"/>
    <w:uiPriority w:val="10"/>
    <w:rsid w:val="008E6CF9"/>
    <w:rPr>
      <w:color w:val="000000" w:themeColor="text1"/>
      <w:sz w:val="19"/>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semiHidden/>
    <w:rsid w:val="009216D1"/>
    <w:rPr>
      <w:color w:val="000000" w:themeColor="text1"/>
      <w:sz w:val="19"/>
    </w:rPr>
  </w:style>
  <w:style w:type="paragraph" w:styleId="Footer">
    <w:name w:val="footer"/>
    <w:basedOn w:val="Normal"/>
    <w:link w:val="FooterChar"/>
    <w:uiPriority w:val="99"/>
    <w:semiHidden/>
    <w:rsid w:val="009216D1"/>
    <w:pPr>
      <w:tabs>
        <w:tab w:val="center" w:pos="4513"/>
        <w:tab w:val="right" w:pos="9026"/>
      </w:tabs>
    </w:pPr>
    <w:rPr>
      <w:sz w:val="16"/>
    </w:rPr>
  </w:style>
  <w:style w:type="character" w:customStyle="1" w:styleId="FooterChar">
    <w:name w:val="Footer Char"/>
    <w:basedOn w:val="DefaultParagraphFont"/>
    <w:link w:val="Footer"/>
    <w:uiPriority w:val="99"/>
    <w:semiHidden/>
    <w:rsid w:val="009216D1"/>
    <w:rPr>
      <w:color w:val="000000" w:themeColor="text1"/>
      <w:sz w:val="16"/>
    </w:rPr>
  </w:style>
  <w:style w:type="paragraph" w:customStyle="1" w:styleId="Level1Heading">
    <w:name w:val="Level 1 Heading"/>
    <w:basedOn w:val="BodyText"/>
    <w:qFormat/>
    <w:rsid w:val="000E7220"/>
    <w:pPr>
      <w:keepNext/>
      <w:numPr>
        <w:numId w:val="3"/>
      </w:numPr>
      <w:outlineLvl w:val="0"/>
    </w:pPr>
    <w:rPr>
      <w:b/>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qFormat/>
    <w:rsid w:val="00B043B8"/>
    <w:pPr>
      <w:numPr>
        <w:ilvl w:val="1"/>
        <w:numId w:val="3"/>
      </w:numPr>
      <w:outlineLvl w:val="1"/>
    </w:p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qFormat/>
    <w:rsid w:val="00414448"/>
    <w:pPr>
      <w:numPr>
        <w:ilvl w:val="2"/>
        <w:numId w:val="3"/>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qFormat/>
    <w:rsid w:val="00414448"/>
    <w:pPr>
      <w:numPr>
        <w:ilvl w:val="3"/>
        <w:numId w:val="3"/>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qFormat/>
    <w:rsid w:val="00414448"/>
    <w:pPr>
      <w:numPr>
        <w:ilvl w:val="4"/>
        <w:numId w:val="3"/>
      </w:numPr>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2"/>
      </w:numPr>
    </w:pPr>
  </w:style>
  <w:style w:type="paragraph" w:customStyle="1" w:styleId="Schedule">
    <w:name w:val="Schedule"/>
    <w:basedOn w:val="BodyText"/>
    <w:next w:val="BodyText1"/>
    <w:uiPriority w:val="18"/>
    <w:qFormat/>
    <w:rsid w:val="00352B02"/>
    <w:pPr>
      <w:numPr>
        <w:numId w:val="5"/>
      </w:numPr>
      <w:jc w:val="center"/>
      <w:outlineLvl w:val="0"/>
    </w:pPr>
    <w:rPr>
      <w:b/>
      <w:caps/>
    </w:rPr>
  </w:style>
  <w:style w:type="paragraph" w:customStyle="1" w:styleId="Part">
    <w:name w:val="Part"/>
    <w:basedOn w:val="BodyText"/>
    <w:next w:val="BodyText1"/>
    <w:uiPriority w:val="19"/>
    <w:qFormat/>
    <w:rsid w:val="00352B02"/>
    <w:pPr>
      <w:numPr>
        <w:ilvl w:val="1"/>
        <w:numId w:val="5"/>
      </w:numPr>
      <w:jc w:val="center"/>
      <w:outlineLvl w:val="0"/>
    </w:pPr>
    <w:rPr>
      <w:b/>
      <w:caps/>
    </w:rPr>
  </w:style>
  <w:style w:type="paragraph" w:customStyle="1" w:styleId="Sch1Heading">
    <w:name w:val="Sch 1 Heading"/>
    <w:basedOn w:val="BodyText"/>
    <w:uiPriority w:val="19"/>
    <w:qFormat/>
    <w:rsid w:val="005B5EBD"/>
    <w:pPr>
      <w:keepNext/>
      <w:numPr>
        <w:ilvl w:val="2"/>
        <w:numId w:val="5"/>
      </w:numPr>
      <w:outlineLvl w:val="0"/>
    </w:pPr>
    <w:rPr>
      <w:b/>
    </w:rPr>
  </w:style>
  <w:style w:type="paragraph" w:customStyle="1" w:styleId="Sch1Number">
    <w:name w:val="Sch 1 Number"/>
    <w:basedOn w:val="Sch1Heading"/>
    <w:uiPriority w:val="19"/>
    <w:qFormat/>
    <w:rsid w:val="005B5EBD"/>
    <w:pPr>
      <w:keepNext w:val="0"/>
    </w:pPr>
    <w:rPr>
      <w:b w:val="0"/>
    </w:rPr>
  </w:style>
  <w:style w:type="paragraph" w:customStyle="1" w:styleId="Sch2Number">
    <w:name w:val="Sch 2 Number"/>
    <w:basedOn w:val="BodyText"/>
    <w:uiPriority w:val="19"/>
    <w:qFormat/>
    <w:rsid w:val="00352B02"/>
    <w:pPr>
      <w:numPr>
        <w:ilvl w:val="3"/>
        <w:numId w:val="5"/>
      </w:numPr>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4"/>
        <w:numId w:val="5"/>
      </w:numPr>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5"/>
        <w:numId w:val="5"/>
      </w:numPr>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6"/>
        <w:numId w:val="5"/>
      </w:numPr>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4"/>
      </w:numPr>
    </w:pPr>
  </w:style>
  <w:style w:type="paragraph" w:styleId="TOC1">
    <w:name w:val="toc 1"/>
    <w:basedOn w:val="Normal"/>
    <w:next w:val="Normal"/>
    <w:autoRedefine/>
    <w:uiPriority w:val="39"/>
    <w:unhideWhenUsed/>
    <w:rsid w:val="00651054"/>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semiHidden/>
    <w:unhideWhenUsed/>
    <w:rsid w:val="00CD623A"/>
    <w:pPr>
      <w:spacing w:after="120" w:line="360" w:lineRule="auto"/>
      <w:ind w:left="1728" w:hanging="1008"/>
    </w:pPr>
  </w:style>
  <w:style w:type="paragraph" w:styleId="TOC4">
    <w:name w:val="toc 4"/>
    <w:basedOn w:val="Normal"/>
    <w:next w:val="Normal"/>
    <w:autoRedefine/>
    <w:uiPriority w:val="39"/>
    <w:semiHidden/>
    <w:unhideWhenUsed/>
    <w:rsid w:val="00CD623A"/>
    <w:pPr>
      <w:spacing w:after="120" w:line="360" w:lineRule="auto"/>
      <w:ind w:left="2880" w:hanging="1152"/>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rsid w:val="00A115DF"/>
    <w:pPr>
      <w:numPr>
        <w:ilvl w:val="5"/>
        <w:numId w:val="3"/>
      </w:numPr>
    </w:pPr>
  </w:style>
  <w:style w:type="paragraph" w:customStyle="1" w:styleId="Level6Heading">
    <w:name w:val="Level 6 Heading"/>
    <w:basedOn w:val="Level6Number"/>
    <w:uiPriority w:val="99"/>
    <w:semiHidden/>
    <w:rsid w:val="00A115DF"/>
    <w:pPr>
      <w:keepNext/>
    </w:pPr>
    <w:rPr>
      <w:b/>
    </w:rPr>
  </w:style>
  <w:style w:type="paragraph" w:styleId="ListParagraph">
    <w:name w:val="List Paragraph"/>
    <w:basedOn w:val="Normal"/>
    <w:uiPriority w:val="34"/>
    <w:qFormat/>
    <w:rsid w:val="0050596C"/>
    <w:pPr>
      <w:ind w:left="720"/>
      <w:contextualSpacing/>
      <w:jc w:val="left"/>
    </w:pPr>
    <w:rPr>
      <w:rFonts w:ascii="Times New Roman" w:eastAsia="Times New Roman" w:hAnsi="Times New Roman" w:cs="Times New Roman"/>
      <w:color w:val="auto"/>
      <w:sz w:val="20"/>
      <w:szCs w:val="20"/>
    </w:rPr>
  </w:style>
  <w:style w:type="paragraph" w:customStyle="1" w:styleId="Body">
    <w:name w:val="Body"/>
    <w:basedOn w:val="Normal"/>
    <w:rsid w:val="0050596C"/>
    <w:pPr>
      <w:spacing w:after="240" w:line="360" w:lineRule="auto"/>
    </w:pPr>
    <w:rPr>
      <w:rFonts w:ascii="Arial" w:eastAsia="Times New Roman" w:hAnsi="Arial" w:cs="Times New Roman"/>
      <w:color w:val="auto"/>
      <w:szCs w:val="20"/>
      <w:lang w:eastAsia="en-GB"/>
    </w:rPr>
  </w:style>
  <w:style w:type="paragraph" w:styleId="BalloonText">
    <w:name w:val="Balloon Text"/>
    <w:basedOn w:val="Normal"/>
    <w:link w:val="BalloonTextChar"/>
    <w:uiPriority w:val="99"/>
    <w:semiHidden/>
    <w:unhideWhenUsed/>
    <w:rsid w:val="009D7192"/>
    <w:rPr>
      <w:rFonts w:ascii="Tahoma" w:hAnsi="Tahoma" w:cs="Tahoma"/>
      <w:sz w:val="16"/>
      <w:szCs w:val="16"/>
    </w:rPr>
  </w:style>
  <w:style w:type="character" w:customStyle="1" w:styleId="BalloonTextChar">
    <w:name w:val="Balloon Text Char"/>
    <w:basedOn w:val="DefaultParagraphFont"/>
    <w:link w:val="BalloonText"/>
    <w:uiPriority w:val="99"/>
    <w:semiHidden/>
    <w:rsid w:val="009D7192"/>
    <w:rPr>
      <w:rFonts w:ascii="Tahoma" w:hAnsi="Tahoma" w:cs="Tahoma"/>
      <w:color w:val="000000" w:themeColor="text1"/>
      <w:sz w:val="16"/>
      <w:szCs w:val="16"/>
    </w:rPr>
  </w:style>
  <w:style w:type="paragraph" w:customStyle="1" w:styleId="LWHead8">
    <w:name w:val="~LW Head 8"/>
    <w:basedOn w:val="LWHead7"/>
    <w:rsid w:val="00C40C5B"/>
    <w:pPr>
      <w:numPr>
        <w:ilvl w:val="7"/>
      </w:numPr>
      <w:outlineLvl w:val="7"/>
    </w:pPr>
  </w:style>
  <w:style w:type="paragraph" w:customStyle="1" w:styleId="LWHead7">
    <w:name w:val="~LW Head 7"/>
    <w:basedOn w:val="LWHead6"/>
    <w:rsid w:val="00C40C5B"/>
    <w:pPr>
      <w:numPr>
        <w:ilvl w:val="6"/>
      </w:numPr>
      <w:outlineLvl w:val="6"/>
    </w:pPr>
    <w:rPr>
      <w:bCs w:val="0"/>
    </w:rPr>
  </w:style>
  <w:style w:type="paragraph" w:customStyle="1" w:styleId="LWHead6">
    <w:name w:val="~LW Head 6"/>
    <w:basedOn w:val="LWHead5"/>
    <w:rsid w:val="00C40C5B"/>
    <w:pPr>
      <w:numPr>
        <w:ilvl w:val="5"/>
      </w:numPr>
      <w:outlineLvl w:val="5"/>
    </w:pPr>
    <w:rPr>
      <w:bCs/>
    </w:rPr>
  </w:style>
  <w:style w:type="paragraph" w:customStyle="1" w:styleId="LWHead5">
    <w:name w:val="~LW Head 5"/>
    <w:basedOn w:val="LWHead4"/>
    <w:rsid w:val="00C40C5B"/>
    <w:pPr>
      <w:numPr>
        <w:ilvl w:val="4"/>
      </w:numPr>
      <w:outlineLvl w:val="4"/>
    </w:pPr>
    <w:rPr>
      <w:bCs w:val="0"/>
    </w:rPr>
  </w:style>
  <w:style w:type="paragraph" w:customStyle="1" w:styleId="LWHead4">
    <w:name w:val="~LW Head 4"/>
    <w:basedOn w:val="Normal"/>
    <w:rsid w:val="00C40C5B"/>
    <w:pPr>
      <w:numPr>
        <w:ilvl w:val="3"/>
        <w:numId w:val="6"/>
      </w:numPr>
      <w:spacing w:after="240"/>
      <w:outlineLvl w:val="2"/>
    </w:pPr>
    <w:rPr>
      <w:rFonts w:ascii="Arial" w:eastAsia="Times New Roman" w:hAnsi="Arial" w:cs="Times New Roman"/>
      <w:bCs/>
      <w:color w:val="auto"/>
      <w:sz w:val="20"/>
    </w:rPr>
  </w:style>
  <w:style w:type="paragraph" w:customStyle="1" w:styleId="LWHead3">
    <w:name w:val="~LW Head 3"/>
    <w:basedOn w:val="LWHead2"/>
    <w:link w:val="LWHead3Char"/>
    <w:rsid w:val="00C40C5B"/>
    <w:pPr>
      <w:keepNext w:val="0"/>
      <w:numPr>
        <w:ilvl w:val="2"/>
      </w:numPr>
      <w:outlineLvl w:val="2"/>
    </w:pPr>
    <w:rPr>
      <w:b w:val="0"/>
      <w:bCs/>
    </w:rPr>
  </w:style>
  <w:style w:type="paragraph" w:customStyle="1" w:styleId="LWHead2">
    <w:name w:val="~LW Head 2"/>
    <w:basedOn w:val="LWHead1"/>
    <w:next w:val="Normal"/>
    <w:rsid w:val="00C40C5B"/>
    <w:pPr>
      <w:numPr>
        <w:ilvl w:val="1"/>
      </w:numPr>
      <w:outlineLvl w:val="1"/>
    </w:pPr>
    <w:rPr>
      <w:bCs w:val="0"/>
      <w:caps w:val="0"/>
    </w:rPr>
  </w:style>
  <w:style w:type="paragraph" w:customStyle="1" w:styleId="LWHead1">
    <w:name w:val="~LW Head 1"/>
    <w:basedOn w:val="Heading1"/>
    <w:next w:val="Normal"/>
    <w:rsid w:val="00C40C5B"/>
    <w:pPr>
      <w:keepLines w:val="0"/>
      <w:numPr>
        <w:numId w:val="6"/>
      </w:numPr>
      <w:spacing w:line="240" w:lineRule="auto"/>
    </w:pPr>
    <w:rPr>
      <w:rFonts w:ascii="Arial" w:eastAsia="Times New Roman" w:hAnsi="Arial" w:cs="Times New Roman"/>
      <w:b/>
      <w:caps/>
      <w:color w:val="auto"/>
      <w:sz w:val="20"/>
      <w:szCs w:val="22"/>
    </w:rPr>
  </w:style>
  <w:style w:type="character" w:customStyle="1" w:styleId="LWHead3Char">
    <w:name w:val="~LW Head 3 Char"/>
    <w:link w:val="LWHead3"/>
    <w:rsid w:val="00C40C5B"/>
    <w:rPr>
      <w:rFonts w:ascii="Arial" w:eastAsia="Times New Roman" w:hAnsi="Arial" w:cs="Times New Roman"/>
      <w:bCs/>
      <w:sz w:val="20"/>
    </w:rPr>
  </w:style>
  <w:style w:type="paragraph" w:customStyle="1" w:styleId="LWHead9">
    <w:name w:val="~LW Head 9"/>
    <w:basedOn w:val="LWHead8"/>
    <w:rsid w:val="00C40C5B"/>
    <w:pPr>
      <w:numPr>
        <w:ilvl w:val="8"/>
      </w:numPr>
      <w:outlineLvl w:val="8"/>
    </w:pPr>
  </w:style>
  <w:style w:type="paragraph" w:customStyle="1" w:styleId="Body1">
    <w:name w:val="Body 1"/>
    <w:basedOn w:val="Normal"/>
    <w:rsid w:val="00C40C5B"/>
    <w:pPr>
      <w:spacing w:after="240" w:line="360" w:lineRule="auto"/>
    </w:pPr>
    <w:rPr>
      <w:rFonts w:ascii="Arial" w:eastAsia="Times New Roman" w:hAnsi="Arial" w:cs="Times New Roman"/>
      <w:color w:val="auto"/>
      <w:szCs w:val="20"/>
      <w:lang w:eastAsia="en-GB"/>
    </w:rPr>
  </w:style>
  <w:style w:type="paragraph" w:customStyle="1" w:styleId="Level1">
    <w:name w:val="Level 1"/>
    <w:basedOn w:val="Body1"/>
    <w:next w:val="Level2"/>
    <w:rsid w:val="00E847A6"/>
    <w:pPr>
      <w:numPr>
        <w:numId w:val="7"/>
      </w:numPr>
    </w:pPr>
  </w:style>
  <w:style w:type="paragraph" w:customStyle="1" w:styleId="Level2">
    <w:name w:val="Level 2"/>
    <w:basedOn w:val="Normal"/>
    <w:rsid w:val="00E847A6"/>
    <w:pPr>
      <w:numPr>
        <w:ilvl w:val="1"/>
        <w:numId w:val="7"/>
      </w:numPr>
      <w:spacing w:after="240" w:line="360" w:lineRule="auto"/>
    </w:pPr>
    <w:rPr>
      <w:rFonts w:ascii="Arial" w:eastAsia="Times New Roman" w:hAnsi="Arial" w:cs="Times New Roman"/>
      <w:color w:val="auto"/>
      <w:szCs w:val="20"/>
      <w:lang w:eastAsia="en-GB"/>
    </w:rPr>
  </w:style>
  <w:style w:type="paragraph" w:customStyle="1" w:styleId="Level3">
    <w:name w:val="Level 3"/>
    <w:basedOn w:val="Normal"/>
    <w:rsid w:val="00E847A6"/>
    <w:pPr>
      <w:numPr>
        <w:ilvl w:val="2"/>
        <w:numId w:val="7"/>
      </w:numPr>
      <w:spacing w:after="240" w:line="360" w:lineRule="auto"/>
    </w:pPr>
    <w:rPr>
      <w:rFonts w:ascii="Arial" w:eastAsia="Times New Roman" w:hAnsi="Arial" w:cs="Times New Roman"/>
      <w:color w:val="auto"/>
      <w:szCs w:val="20"/>
      <w:lang w:eastAsia="en-GB"/>
    </w:rPr>
  </w:style>
  <w:style w:type="paragraph" w:customStyle="1" w:styleId="Level4">
    <w:name w:val="Level 4"/>
    <w:basedOn w:val="Normal"/>
    <w:rsid w:val="00E847A6"/>
    <w:pPr>
      <w:numPr>
        <w:ilvl w:val="3"/>
        <w:numId w:val="7"/>
      </w:numPr>
      <w:spacing w:after="240" w:line="360" w:lineRule="auto"/>
    </w:pPr>
    <w:rPr>
      <w:rFonts w:ascii="Arial" w:eastAsia="Times New Roman" w:hAnsi="Arial" w:cs="Times New Roman"/>
      <w:color w:val="auto"/>
      <w:szCs w:val="20"/>
      <w:lang w:eastAsia="en-GB"/>
    </w:rPr>
  </w:style>
  <w:style w:type="paragraph" w:customStyle="1" w:styleId="Level5">
    <w:name w:val="Level 5"/>
    <w:basedOn w:val="Normal"/>
    <w:rsid w:val="00E847A6"/>
    <w:pPr>
      <w:numPr>
        <w:ilvl w:val="4"/>
        <w:numId w:val="7"/>
      </w:numPr>
      <w:spacing w:after="240" w:line="360" w:lineRule="auto"/>
    </w:pPr>
    <w:rPr>
      <w:rFonts w:ascii="Arial" w:eastAsia="Times New Roman" w:hAnsi="Arial" w:cs="Times New Roman"/>
      <w:color w:val="auto"/>
      <w:szCs w:val="20"/>
      <w:lang w:eastAsia="en-GB"/>
    </w:rPr>
  </w:style>
  <w:style w:type="paragraph" w:customStyle="1" w:styleId="Level6">
    <w:name w:val="Level 6"/>
    <w:basedOn w:val="Normal"/>
    <w:rsid w:val="00E847A6"/>
    <w:pPr>
      <w:numPr>
        <w:ilvl w:val="5"/>
        <w:numId w:val="7"/>
      </w:numPr>
      <w:tabs>
        <w:tab w:val="left" w:pos="5040"/>
      </w:tabs>
      <w:spacing w:after="240" w:line="360" w:lineRule="auto"/>
    </w:pPr>
    <w:rPr>
      <w:rFonts w:ascii="Arial" w:eastAsia="Times New Roman" w:hAnsi="Arial" w:cs="Times New Roman"/>
      <w:color w:val="auto"/>
      <w:szCs w:val="20"/>
      <w:lang w:eastAsia="en-GB"/>
    </w:rPr>
  </w:style>
  <w:style w:type="character" w:styleId="CommentReference">
    <w:name w:val="annotation reference"/>
    <w:basedOn w:val="DefaultParagraphFont"/>
    <w:uiPriority w:val="99"/>
    <w:semiHidden/>
    <w:unhideWhenUsed/>
    <w:rsid w:val="005E01E4"/>
    <w:rPr>
      <w:sz w:val="16"/>
      <w:szCs w:val="16"/>
    </w:rPr>
  </w:style>
  <w:style w:type="paragraph" w:styleId="CommentText">
    <w:name w:val="annotation text"/>
    <w:basedOn w:val="Normal"/>
    <w:link w:val="CommentTextChar"/>
    <w:uiPriority w:val="99"/>
    <w:semiHidden/>
    <w:unhideWhenUsed/>
    <w:rsid w:val="005E01E4"/>
    <w:rPr>
      <w:sz w:val="20"/>
      <w:szCs w:val="20"/>
    </w:rPr>
  </w:style>
  <w:style w:type="character" w:customStyle="1" w:styleId="CommentTextChar">
    <w:name w:val="Comment Text Char"/>
    <w:basedOn w:val="DefaultParagraphFont"/>
    <w:link w:val="CommentText"/>
    <w:uiPriority w:val="99"/>
    <w:semiHidden/>
    <w:rsid w:val="005E01E4"/>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E01E4"/>
    <w:rPr>
      <w:b/>
      <w:bCs/>
    </w:rPr>
  </w:style>
  <w:style w:type="character" w:customStyle="1" w:styleId="CommentSubjectChar">
    <w:name w:val="Comment Subject Char"/>
    <w:basedOn w:val="CommentTextChar"/>
    <w:link w:val="CommentSubject"/>
    <w:uiPriority w:val="99"/>
    <w:semiHidden/>
    <w:rsid w:val="005E01E4"/>
    <w:rPr>
      <w:b/>
      <w:bCs/>
      <w:color w:val="000000" w:themeColor="text1"/>
      <w:sz w:val="20"/>
      <w:szCs w:val="20"/>
    </w:rPr>
  </w:style>
  <w:style w:type="character" w:styleId="UnresolvedMention">
    <w:name w:val="Unresolved Mention"/>
    <w:basedOn w:val="DefaultParagraphFont"/>
    <w:uiPriority w:val="99"/>
    <w:semiHidden/>
    <w:unhideWhenUsed/>
    <w:rsid w:val="004B3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6205E-1667-4116-A1F0-C9BC58D9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15</Pages>
  <Words>6695</Words>
  <Characters>38168</Characters>
  <Application>Microsoft Office Word</Application>
  <DocSecurity>0</DocSecurity>
  <Lines>318</Lines>
  <Paragraphs>89</Paragraphs>
  <ScaleCrop>false</ScaleCrop>
  <Company/>
  <LinksUpToDate>false</LinksUpToDate>
  <CharactersWithSpaces>44774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SQA's standard terms and conditions for products and services</dc:title>
  <dc:creator>Scottish Qualifications Authority (SQA)</dc:creator>
  <cp:lastModifiedBy>Rebecca Pitman</cp:lastModifiedBy>
  <cp:revision>4</cp:revision>
  <dcterms:created xsi:type="dcterms:W3CDTF">2021-04-16T08:29:00Z</dcterms:created>
  <dcterms:modified xsi:type="dcterms:W3CDTF">2021-11-01T13:52:00Z</dcterms:modified>
</cp:coreProperties>
</file>